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1F1" w:rsidRDefault="00A641F1" w:rsidP="007C0024">
      <w:pPr>
        <w:jc w:val="both"/>
        <w:rPr>
          <w:b/>
          <w:bCs/>
        </w:rPr>
      </w:pPr>
      <w:r>
        <w:rPr>
          <w:b/>
          <w:bCs/>
        </w:rPr>
        <w:t xml:space="preserve">OBAVIJEST </w:t>
      </w:r>
      <w:r w:rsidR="00D13807">
        <w:rPr>
          <w:b/>
          <w:bCs/>
        </w:rPr>
        <w:t xml:space="preserve">BIRAČIMA </w:t>
      </w:r>
      <w:r>
        <w:rPr>
          <w:b/>
          <w:bCs/>
        </w:rPr>
        <w:t>O IZBORIMA ZA HRVATSKI SABOR</w:t>
      </w:r>
    </w:p>
    <w:p w:rsidR="007C0024" w:rsidRDefault="007C0024" w:rsidP="007C0024">
      <w:pPr>
        <w:jc w:val="both"/>
        <w:rPr>
          <w:b/>
          <w:bCs/>
        </w:rPr>
      </w:pPr>
      <w:bookmarkStart w:id="0" w:name="_Hlk161657419"/>
      <w:r w:rsidRPr="007C0024">
        <w:rPr>
          <w:b/>
          <w:bCs/>
        </w:rPr>
        <w:t>Predsjednik Republike Hrvatske je 15. ožujka 2024. donio Odluku o raspisivanju izbora za zastupnike u Hrvatski sabor</w:t>
      </w:r>
    </w:p>
    <w:p w:rsidR="007C0024" w:rsidRDefault="007C0024" w:rsidP="007C0024">
      <w:pPr>
        <w:jc w:val="both"/>
        <w:rPr>
          <w:b/>
          <w:bCs/>
        </w:rPr>
      </w:pPr>
      <w:r w:rsidRPr="007C0024">
        <w:t>Temeljem članka 23. Zakona o registru birača Ministarstvo pravosuđa i uprave objavljuje obavijest biračima o mogućnosti, vremenu i načinu pregleda, dopune i ispravka podataka upisanih u registar birača.</w:t>
      </w:r>
      <w:r w:rsidRPr="007C0024">
        <w:br/>
        <w:t> </w:t>
      </w:r>
      <w:r w:rsidRPr="007C0024">
        <w:br/>
      </w:r>
      <w:r w:rsidRPr="007C0024">
        <w:rPr>
          <w:b/>
          <w:bCs/>
        </w:rPr>
        <w:t>Izbori na biračkim mjestima u Republici Hrvatskoj održat će se u srijedu 17. travnja 2024. godine.</w:t>
      </w:r>
      <w:r w:rsidRPr="007C0024">
        <w:br/>
        <w:t> </w:t>
      </w:r>
      <w:r w:rsidRPr="007C0024">
        <w:br/>
      </w:r>
      <w:r w:rsidRPr="007C0024">
        <w:rPr>
          <w:b/>
          <w:bCs/>
        </w:rPr>
        <w:t>Izbori na biračkim mjestima u  diplomatsko-konzularni</w:t>
      </w:r>
      <w:r w:rsidR="005A7E13">
        <w:rPr>
          <w:b/>
          <w:bCs/>
        </w:rPr>
        <w:t>m</w:t>
      </w:r>
      <w:r w:rsidRPr="007C0024">
        <w:rPr>
          <w:b/>
          <w:bCs/>
        </w:rPr>
        <w:t xml:space="preserve"> predstavništv</w:t>
      </w:r>
      <w:r w:rsidR="005A7E13">
        <w:rPr>
          <w:b/>
          <w:bCs/>
        </w:rPr>
        <w:t>ima</w:t>
      </w:r>
      <w:r w:rsidRPr="007C0024">
        <w:rPr>
          <w:b/>
          <w:bCs/>
        </w:rPr>
        <w:t xml:space="preserve"> Republike Hrvatske održat će se u utorak 16. travnja 2024. i srijedu 17. travnja 2024. godine.</w:t>
      </w:r>
    </w:p>
    <w:bookmarkEnd w:id="0"/>
    <w:p w:rsidR="007C0024" w:rsidRDefault="007C0024" w:rsidP="007C0024">
      <w:pPr>
        <w:jc w:val="both"/>
      </w:pPr>
      <w:r w:rsidRPr="007C0024">
        <w:t>Birači mogu izvršiti pregled, dopunu i promjenu podataka upisanih u registar birača te podnijeti zahtjev za privremeni upis u registar birača izvan mjesta prebivališta, izdavanje potvrde za glasovanje izvan mjesta prebivališta, prethodnu registraciju i aktivnu registraciju. </w:t>
      </w:r>
    </w:p>
    <w:p w:rsidR="007C0024" w:rsidRDefault="007C0024" w:rsidP="007C0024">
      <w:pPr>
        <w:jc w:val="both"/>
      </w:pPr>
      <w:bookmarkStart w:id="1" w:name="_Hlk161657462"/>
      <w:r w:rsidRPr="007C0024">
        <w:t xml:space="preserve">Svoje podatke upisane u registar birača možete provjeriti na </w:t>
      </w:r>
      <w:r>
        <w:t xml:space="preserve">poveznici:  </w:t>
      </w:r>
    </w:p>
    <w:p w:rsidR="007C0024" w:rsidRDefault="007C0024" w:rsidP="00D13807">
      <w:pPr>
        <w:jc w:val="both"/>
        <w:rPr>
          <w:b/>
          <w:bCs/>
        </w:rPr>
      </w:pPr>
      <w:r w:rsidRPr="007C0024">
        <w:t> </w:t>
      </w:r>
      <w:hyperlink r:id="rId5" w:history="1">
        <w:r w:rsidRPr="00BD17F2">
          <w:rPr>
            <w:rStyle w:val="Hiperveza"/>
          </w:rPr>
          <w:t>https://biraci.gov.hr/RegistarBiraca/.</w:t>
        </w:r>
      </w:hyperlink>
      <w:r w:rsidRPr="007C0024">
        <w:br/>
      </w:r>
      <w:bookmarkEnd w:id="1"/>
      <w:r w:rsidRPr="007C0024">
        <w:t> </w:t>
      </w:r>
      <w:r w:rsidRPr="007C0024">
        <w:br/>
        <w:t>Nadležna upravna tijela županija odnosno Grada Zagreba koja vode registar birača objavit će vrijeme, mjesto i način rada radi podnošenja zahtjeva za upis, dopunu ili promjenu podataka upisanih u registar birača te radi zaprimanja zahtjeva za privremeni upis u registar birača izvan mjesta prebivališta, prethodnu registraciju, aktivnu registraciju i izdavanje potvrde za glasovanje izvan mjesta prebivališta.</w:t>
      </w:r>
      <w:r w:rsidRPr="007C0024">
        <w:br/>
        <w:t> </w:t>
      </w:r>
      <w:r w:rsidRPr="007C0024">
        <w:br/>
        <w:t>Zahtjevi se mogu predati neposredno u nadležnom upravnom tijelu ili putem sustava </w:t>
      </w:r>
      <w:hyperlink r:id="rId6" w:history="1">
        <w:r w:rsidRPr="007C0024">
          <w:rPr>
            <w:rStyle w:val="Hiperveza"/>
          </w:rPr>
          <w:t>e-Građani. </w:t>
        </w:r>
      </w:hyperlink>
      <w:r w:rsidRPr="007C0024">
        <w:br/>
        <w:t> </w:t>
      </w:r>
      <w:r w:rsidRPr="007C0024">
        <w:br/>
      </w:r>
      <w:bookmarkStart w:id="2" w:name="_Hlk161657503"/>
      <w:r w:rsidRPr="007C0024">
        <w:rPr>
          <w:b/>
          <w:bCs/>
        </w:rPr>
        <w:t>Rok za podnošenje zahtjeva istječe u</w:t>
      </w:r>
      <w:r>
        <w:rPr>
          <w:b/>
          <w:bCs/>
        </w:rPr>
        <w:t xml:space="preserve"> </w:t>
      </w:r>
      <w:r w:rsidRPr="007C0024">
        <w:rPr>
          <w:b/>
          <w:bCs/>
        </w:rPr>
        <w:t>subotu, 6. travnja 2024</w:t>
      </w:r>
      <w:r>
        <w:rPr>
          <w:b/>
          <w:bCs/>
        </w:rPr>
        <w:t xml:space="preserve">. </w:t>
      </w:r>
    </w:p>
    <w:bookmarkEnd w:id="2"/>
    <w:p w:rsidR="007C0024" w:rsidRPr="007C0024" w:rsidRDefault="00AB77CD" w:rsidP="007C0024">
      <w:pPr>
        <w:numPr>
          <w:ilvl w:val="0"/>
          <w:numId w:val="1"/>
        </w:numPr>
        <w:jc w:val="both"/>
      </w:pPr>
      <w:r>
        <w:fldChar w:fldCharType="begin"/>
      </w:r>
      <w:r>
        <w:instrText xml:space="preserve"> HYPERLINK "https://mpu.gov.hr/vijesti/obavijest-biracima-o-izborima-za-zastupnike-u-hrvatski-sabor/obrasci-27924/27924" </w:instrText>
      </w:r>
      <w:r>
        <w:fldChar w:fldCharType="separate"/>
      </w:r>
      <w:r w:rsidR="007C0024" w:rsidRPr="007C0024">
        <w:rPr>
          <w:rStyle w:val="Hiperveza"/>
        </w:rPr>
        <w:t>OBRASCI ZAHTJEVA</w:t>
      </w:r>
      <w:r>
        <w:rPr>
          <w:rStyle w:val="Hiperveza"/>
        </w:rPr>
        <w:fldChar w:fldCharType="end"/>
      </w:r>
    </w:p>
    <w:p w:rsidR="007C0024" w:rsidRPr="007C0024" w:rsidRDefault="00EB2CE3" w:rsidP="007C0024">
      <w:pPr>
        <w:numPr>
          <w:ilvl w:val="0"/>
          <w:numId w:val="1"/>
        </w:numPr>
        <w:jc w:val="both"/>
      </w:pPr>
      <w:hyperlink r:id="rId7" w:history="1">
        <w:r w:rsidR="007C0024" w:rsidRPr="007C0024">
          <w:rPr>
            <w:rStyle w:val="Hiperveza"/>
          </w:rPr>
          <w:t>POPIS NADLEŽNIH UPRAVNIH TIJELA ŽUPANIJA I GRADA ZAGREBA</w:t>
        </w:r>
      </w:hyperlink>
    </w:p>
    <w:p w:rsidR="007C0024" w:rsidRPr="007C0024" w:rsidRDefault="00EB2CE3" w:rsidP="007C0024">
      <w:pPr>
        <w:numPr>
          <w:ilvl w:val="0"/>
          <w:numId w:val="1"/>
        </w:numPr>
        <w:jc w:val="both"/>
      </w:pPr>
      <w:hyperlink r:id="rId8" w:history="1">
        <w:r w:rsidR="007C0024" w:rsidRPr="007C0024">
          <w:rPr>
            <w:rStyle w:val="Hiperveza"/>
          </w:rPr>
          <w:t>E-GRAĐANI</w:t>
        </w:r>
      </w:hyperlink>
    </w:p>
    <w:p w:rsidR="007C0024" w:rsidRDefault="007C0024" w:rsidP="007C0024">
      <w:pPr>
        <w:jc w:val="both"/>
        <w:rPr>
          <w:b/>
          <w:bCs/>
        </w:rPr>
      </w:pPr>
      <w:r w:rsidRPr="007C0024">
        <w:t> Pozivaju se birači</w:t>
      </w:r>
      <w:r w:rsidRPr="007C0024">
        <w:rPr>
          <w:b/>
          <w:bCs/>
        </w:rPr>
        <w:t>, pripadnici nacionalnih manjina, </w:t>
      </w:r>
      <w:r w:rsidRPr="007C0024">
        <w:t>koji će navršiti 18 godina do dana održavanja izbora da se izjasne o svojoj nacionalnoj pripadnosti </w:t>
      </w:r>
      <w:hyperlink r:id="rId9" w:history="1">
        <w:r w:rsidRPr="007C0024">
          <w:rPr>
            <w:rStyle w:val="Hiperveza"/>
          </w:rPr>
          <w:t>neposredno u nadležnom upravnom tijelu</w:t>
        </w:r>
      </w:hyperlink>
      <w:r w:rsidRPr="007C0024">
        <w:t> županije odnosno Grada Zagreba koje vodi registar birača ili putem </w:t>
      </w:r>
      <w:hyperlink r:id="rId10" w:history="1">
        <w:r w:rsidRPr="007C0024">
          <w:rPr>
            <w:rStyle w:val="Hiperveza"/>
          </w:rPr>
          <w:t>sustava e-Građani.</w:t>
        </w:r>
      </w:hyperlink>
      <w:r>
        <w:t xml:space="preserve"> </w:t>
      </w:r>
      <w:r w:rsidRPr="007C0024">
        <w:t> </w:t>
      </w:r>
      <w:r w:rsidRPr="007C0024">
        <w:br/>
      </w:r>
      <w:r w:rsidRPr="007C0024">
        <w:rPr>
          <w:b/>
          <w:bCs/>
        </w:rPr>
        <w:t>Podsjećamo birače da se na dan izbora ne mogu izjašnjavati o svojoj nacionalnoj pripadnosti osim onih koji nisu upisani u registar birača.</w:t>
      </w:r>
    </w:p>
    <w:p w:rsidR="007C0024" w:rsidRDefault="007C0024" w:rsidP="007C0024">
      <w:pPr>
        <w:jc w:val="both"/>
        <w:rPr>
          <w:b/>
          <w:bCs/>
        </w:rPr>
      </w:pPr>
      <w:bookmarkStart w:id="3" w:name="_Hlk161657556"/>
      <w:r w:rsidRPr="007C0024">
        <w:rPr>
          <w:b/>
          <w:bCs/>
        </w:rPr>
        <w:t>I. BIRAČI KOJI IMAJU PREBIVALIŠTE U REPUBLICI HRVATSKOJ</w:t>
      </w:r>
    </w:p>
    <w:p w:rsidR="007C0024" w:rsidRDefault="007C0024" w:rsidP="007C0024">
      <w:pPr>
        <w:jc w:val="both"/>
      </w:pPr>
      <w:r w:rsidRPr="007C0024">
        <w:rPr>
          <w:b/>
          <w:bCs/>
        </w:rPr>
        <w:t>1. Birači koji imaju prebivalište u Republici Hrvatskoj</w:t>
      </w:r>
      <w:r w:rsidRPr="007C0024">
        <w:t>, a na dan održavanja izbora neće biti u mjestu svog prebivališta, mogu zatražiti:</w:t>
      </w:r>
    </w:p>
    <w:p w:rsidR="007C0024" w:rsidRDefault="007C0024" w:rsidP="007C0024">
      <w:pPr>
        <w:jc w:val="both"/>
      </w:pPr>
      <w:r w:rsidRPr="007C0024">
        <w:rPr>
          <w:b/>
          <w:bCs/>
        </w:rPr>
        <w:t>a) PRIVREMENI UPIS</w:t>
      </w:r>
      <w:r w:rsidRPr="007C0024">
        <w:t>-ako žele glasovati u Republici Hrvatskoj izvan mjesta svog prebivališta.</w:t>
      </w:r>
      <w:r w:rsidRPr="007C0024">
        <w:br/>
      </w:r>
      <w:r w:rsidRPr="007C0024">
        <w:br/>
        <w:t>Birači se privremeno upisuju u registar birača za mjesto gdje će se zateći na dan održavanja izbora.</w:t>
      </w:r>
      <w:r w:rsidRPr="007C0024">
        <w:br/>
      </w:r>
      <w:hyperlink r:id="rId11" w:history="1">
        <w:r w:rsidRPr="007C0024">
          <w:rPr>
            <w:rStyle w:val="Hiperveza"/>
            <w:b/>
            <w:bCs/>
          </w:rPr>
          <w:t>Zahtjev za privremeni upis </w:t>
        </w:r>
      </w:hyperlink>
      <w:r w:rsidRPr="007C0024">
        <w:t xml:space="preserve">u registar birača izvan mjesta prebivališta birači mogu podnijeti nadležnom </w:t>
      </w:r>
      <w:r w:rsidRPr="007C0024">
        <w:lastRenderedPageBreak/>
        <w:t>upravnom tijelu u županiji odnosno Gradu Zagrebu koje vodi registar birača, neovisno o mjestu upisa u registar birača.</w:t>
      </w:r>
    </w:p>
    <w:p w:rsidR="007C0024" w:rsidRDefault="007C0024" w:rsidP="007C0024">
      <w:pPr>
        <w:jc w:val="both"/>
      </w:pPr>
      <w:r w:rsidRPr="007C0024">
        <w:t>Birači koji su zatražili privremeni upis izvan mjesta prebivališta glasuju za svoju izbornu jedinicu, a moći će glasovati samo na biračkom mjestu koje će odrediti nadležno izborno povjerenstvo za privremeno upisane birače.</w:t>
      </w:r>
    </w:p>
    <w:bookmarkEnd w:id="3"/>
    <w:p w:rsidR="007C0024" w:rsidRDefault="007C0024" w:rsidP="007C0024">
      <w:pPr>
        <w:jc w:val="both"/>
      </w:pPr>
      <w:r w:rsidRPr="007C0024">
        <w:t>Iznimno, biraču se može na njegov zahtjev omogućiti privremeni upis u registar birača unutar istoga grada ili općine, ukoliko će se na dan izbora za Hrvatski sabor zateći na području drugog naselja unutar istoga grada ili općine u kojoj ima prebivalište i radi se o istoj izbornoj jedinici, u kojem slučaju, birač glasuje na redovnom biračkom mjestu.</w:t>
      </w:r>
    </w:p>
    <w:p w:rsidR="007C0024" w:rsidRDefault="007C0024" w:rsidP="007C0024">
      <w:pPr>
        <w:jc w:val="both"/>
      </w:pPr>
      <w:r w:rsidRPr="007C0024">
        <w:br/>
      </w:r>
      <w:r w:rsidRPr="007C0024">
        <w:rPr>
          <w:b/>
          <w:bCs/>
        </w:rPr>
        <w:t xml:space="preserve">b) </w:t>
      </w:r>
      <w:bookmarkStart w:id="4" w:name="_Hlk161657724"/>
      <w:r w:rsidRPr="007C0024">
        <w:rPr>
          <w:b/>
          <w:bCs/>
        </w:rPr>
        <w:t>PRETHODNU REGISTRACIJU</w:t>
      </w:r>
      <w:r w:rsidRPr="007C0024">
        <w:t>-ako žele glasovati u inozemstvu.</w:t>
      </w:r>
    </w:p>
    <w:p w:rsidR="007C0024" w:rsidRDefault="007C0024" w:rsidP="007C0024">
      <w:pPr>
        <w:jc w:val="both"/>
      </w:pPr>
      <w:r w:rsidRPr="007C0024">
        <w:t>Birači se prethodno registriraju za državu odnosno konzularno područje gdje će se zateći na dan održavanja izbora u inozemstvu.</w:t>
      </w:r>
    </w:p>
    <w:p w:rsidR="007C0024" w:rsidRDefault="00EB2CE3" w:rsidP="007C0024">
      <w:pPr>
        <w:jc w:val="both"/>
      </w:pPr>
      <w:hyperlink r:id="rId12" w:history="1">
        <w:r w:rsidR="007C0024" w:rsidRPr="007C0024">
          <w:rPr>
            <w:rStyle w:val="Hiperveza"/>
            <w:b/>
            <w:bCs/>
          </w:rPr>
          <w:t>Zahtjev za prethodnu registraciju</w:t>
        </w:r>
      </w:hyperlink>
      <w:r w:rsidR="007C0024" w:rsidRPr="007C0024">
        <w:t> birači mogu podnijeti nadležnoj diplomatskoj misiji ili konzularnom uredu Republike Hrvatske u inozemstvu ili nadležnom upravnom tijelu u županiji odnosno Gradu Zagrebu koje vodi registar birača.</w:t>
      </w:r>
    </w:p>
    <w:p w:rsidR="007C0024" w:rsidRDefault="007C0024" w:rsidP="007C0024">
      <w:pPr>
        <w:jc w:val="both"/>
      </w:pPr>
      <w:bookmarkStart w:id="5" w:name="_Hlk161657614"/>
      <w:r w:rsidRPr="007C0024">
        <w:rPr>
          <w:b/>
          <w:bCs/>
        </w:rPr>
        <w:t>2. Birači koji imaju prebivalište u Republici Hrvatskoj</w:t>
      </w:r>
      <w:r w:rsidRPr="007C0024">
        <w:t>, a na dan održavanja izbora će se zateći izvan mjesta svog prebivališta ili u inozemstvu mogu, </w:t>
      </w:r>
      <w:r w:rsidRPr="007C0024">
        <w:rPr>
          <w:b/>
          <w:bCs/>
        </w:rPr>
        <w:t>iznimno</w:t>
      </w:r>
      <w:r w:rsidRPr="007C0024">
        <w:t>, zatražiti </w:t>
      </w:r>
      <w:r w:rsidRPr="007C0024">
        <w:rPr>
          <w:b/>
          <w:bCs/>
        </w:rPr>
        <w:t>potvrdu za glasovanje izvan mjesta prebivališta</w:t>
      </w:r>
      <w:r w:rsidRPr="007C0024">
        <w:t> s naznakom mjesta boravka u Republici Hrvatskoj odnosno države i konzularnog područja na kojem će se zateći na dan izbora.</w:t>
      </w:r>
    </w:p>
    <w:p w:rsidR="007C0024" w:rsidRDefault="00EB2CE3" w:rsidP="007C0024">
      <w:pPr>
        <w:jc w:val="both"/>
      </w:pPr>
      <w:hyperlink r:id="rId13" w:history="1">
        <w:r w:rsidR="007C0024" w:rsidRPr="007C0024">
          <w:rPr>
            <w:rStyle w:val="Hiperveza"/>
            <w:b/>
            <w:bCs/>
          </w:rPr>
          <w:t>Zahtjev za izdavanje potvrde za glasovanje izvan mjesta prebivališta</w:t>
        </w:r>
      </w:hyperlink>
      <w:r w:rsidR="007C0024" w:rsidRPr="007C0024">
        <w:t> birači podnose nadležnom upravnom tijelu u županiji odnosno Gradu Zagrebu koje vodi registar birača prema mjestu svog prebivališta.</w:t>
      </w:r>
      <w:r w:rsidR="007C0024" w:rsidRPr="007C0024">
        <w:br/>
      </w:r>
    </w:p>
    <w:p w:rsidR="007C0024" w:rsidRDefault="007C0024" w:rsidP="007C0024">
      <w:pPr>
        <w:jc w:val="both"/>
        <w:rPr>
          <w:b/>
          <w:bCs/>
        </w:rPr>
      </w:pPr>
      <w:bookmarkStart w:id="6" w:name="_Hlk161657851"/>
      <w:bookmarkEnd w:id="4"/>
      <w:bookmarkEnd w:id="5"/>
      <w:r w:rsidRPr="007C0024">
        <w:rPr>
          <w:b/>
          <w:bCs/>
        </w:rPr>
        <w:t>II. BIRAČI KOJI NEMAJU PREBIVALIŠTE U REPUBLICI HRVATSKOJ</w:t>
      </w:r>
    </w:p>
    <w:p w:rsidR="007C0024" w:rsidRDefault="007C0024" w:rsidP="007C0024">
      <w:pPr>
        <w:jc w:val="both"/>
      </w:pPr>
      <w:r w:rsidRPr="007C0024">
        <w:t>Birači koji nemaju prebivalište u Republici Hrvatskoj kako bi mogli glasovati u inozemstvu ili u Republici Hrvatskoj moraju podnijeti </w:t>
      </w:r>
      <w:hyperlink r:id="rId14" w:history="1">
        <w:r w:rsidRPr="007C0024">
          <w:rPr>
            <w:rStyle w:val="Hiperveza"/>
            <w:b/>
            <w:bCs/>
          </w:rPr>
          <w:t>ZAHTJEV ZA AKTIVNU REGISTRACIJU.</w:t>
        </w:r>
      </w:hyperlink>
    </w:p>
    <w:p w:rsidR="00D13807" w:rsidRDefault="007C0024" w:rsidP="007C0024">
      <w:pPr>
        <w:jc w:val="both"/>
      </w:pPr>
      <w:r w:rsidRPr="007C0024">
        <w:rPr>
          <w:b/>
          <w:bCs/>
        </w:rPr>
        <w:t>a) Birači kojima je izdana osobna iskaznica s podatkom o prebivalištu izvan Republike Hrvatske ne moraju podnijeti zahtjev za aktivnu registraciju već će se po službenoj dužnosti aktivno registrirati za državu i konzularno područje prema adresi prebivališta upisanoj u osobnoj iskaznici. </w:t>
      </w:r>
      <w:r w:rsidRPr="007C0024">
        <w:br/>
      </w:r>
    </w:p>
    <w:p w:rsidR="007C0024" w:rsidRDefault="007C0024" w:rsidP="007C0024">
      <w:pPr>
        <w:jc w:val="both"/>
      </w:pPr>
      <w:r w:rsidRPr="007C0024">
        <w:t>Birači koji će se na dan održavanja izbora nalaziti na području druge diplomatske misije ili konzularnog ureda u inozemstvu ili u Republici Hrvatskoj ili imaju prijavljeno prebivalište na adresi različitoj od navedene u osobnoj iskaznici s inozemnom adresom, moraju podnijeti </w:t>
      </w:r>
      <w:hyperlink r:id="rId15" w:history="1">
        <w:r w:rsidRPr="007C0024">
          <w:rPr>
            <w:rStyle w:val="Hiperveza"/>
            <w:b/>
            <w:bCs/>
          </w:rPr>
          <w:t>Z</w:t>
        </w:r>
      </w:hyperlink>
      <w:hyperlink r:id="rId16" w:history="1">
        <w:r w:rsidRPr="007C0024">
          <w:rPr>
            <w:rStyle w:val="Hiperveza"/>
            <w:b/>
            <w:bCs/>
          </w:rPr>
          <w:t>AHTJEV ZA PROMJENU MJESTA AKTIVNE REGISTRACIJE</w:t>
        </w:r>
      </w:hyperlink>
      <w:hyperlink r:id="rId17" w:history="1">
        <w:r w:rsidRPr="007C0024">
          <w:rPr>
            <w:rStyle w:val="Hiperveza"/>
          </w:rPr>
          <w:t>.</w:t>
        </w:r>
      </w:hyperlink>
    </w:p>
    <w:p w:rsidR="007C0024" w:rsidRDefault="007C0024" w:rsidP="007C0024">
      <w:pPr>
        <w:jc w:val="both"/>
      </w:pPr>
      <w:r w:rsidRPr="007C0024">
        <w:t>Birač koji ne promijeni mjesto aktivne registracije, moći će glasovati samo u mjestu gdje je već aktivno registriran po službenoj dužnosti za državu i konzularno područje prema inozemnoj adresi navedenoj u osobnoj iskaznici.</w:t>
      </w:r>
    </w:p>
    <w:p w:rsidR="007C0024" w:rsidRDefault="007C0024" w:rsidP="007C0024">
      <w:pPr>
        <w:jc w:val="both"/>
        <w:rPr>
          <w:b/>
          <w:bCs/>
        </w:rPr>
      </w:pPr>
      <w:r w:rsidRPr="007C0024">
        <w:rPr>
          <w:b/>
          <w:bCs/>
        </w:rPr>
        <w:t>b) Birači koji nemaju prebivalište u Republici Hrvatskoj i nemaju osobnu iskaznicu s podatkom o prebivalištu izvan Republike Hrvatske, moraju podnijeti </w:t>
      </w:r>
      <w:hyperlink r:id="rId18" w:history="1">
        <w:r w:rsidRPr="007C0024">
          <w:rPr>
            <w:rStyle w:val="Hiperveza"/>
            <w:b/>
            <w:bCs/>
          </w:rPr>
          <w:t>zahtjev za aktivnu registraciju</w:t>
        </w:r>
      </w:hyperlink>
      <w:r w:rsidRPr="007C0024">
        <w:rPr>
          <w:b/>
          <w:bCs/>
        </w:rPr>
        <w:t> kako bi mogli glasovati u inozemstvu ili u Republici Hrvatskoj.</w:t>
      </w:r>
    </w:p>
    <w:p w:rsidR="007C0024" w:rsidRPr="007C0024" w:rsidRDefault="007C0024" w:rsidP="007C0024">
      <w:pPr>
        <w:jc w:val="both"/>
      </w:pPr>
      <w:r w:rsidRPr="007C0024">
        <w:lastRenderedPageBreak/>
        <w:t>Zahtjev za aktivnu registraciju birači mogu podnijeti:</w:t>
      </w:r>
    </w:p>
    <w:p w:rsidR="007C0024" w:rsidRPr="007C0024" w:rsidRDefault="007C0024" w:rsidP="007C0024">
      <w:pPr>
        <w:numPr>
          <w:ilvl w:val="0"/>
          <w:numId w:val="2"/>
        </w:numPr>
        <w:jc w:val="both"/>
      </w:pPr>
      <w:r w:rsidRPr="007C0024">
        <w:t>najbližoj diplomatskoj misiji ili konzularnom uredu Republike Hrvatske u inozemstvu ili</w:t>
      </w:r>
    </w:p>
    <w:p w:rsidR="007C0024" w:rsidRPr="007C0024" w:rsidRDefault="007C0024" w:rsidP="007C0024">
      <w:pPr>
        <w:numPr>
          <w:ilvl w:val="0"/>
          <w:numId w:val="2"/>
        </w:numPr>
        <w:jc w:val="both"/>
      </w:pPr>
      <w:r w:rsidRPr="007C0024">
        <w:t>nadležnom upravnom tijelu u županiji odnosno Gradu Zagrebu koje vodi registar birača, ako će se na dan održavanja izbora nalaziti u Republici Hrvatskoj.</w:t>
      </w:r>
    </w:p>
    <w:bookmarkEnd w:id="6"/>
    <w:p w:rsidR="00A641F1" w:rsidRDefault="007C0024" w:rsidP="007C0024">
      <w:pPr>
        <w:jc w:val="both"/>
        <w:rPr>
          <w:b/>
          <w:bCs/>
        </w:rPr>
      </w:pPr>
      <w:r w:rsidRPr="007C0024">
        <w:rPr>
          <w:b/>
          <w:bCs/>
        </w:rPr>
        <w:t>III.</w:t>
      </w:r>
      <w:hyperlink r:id="rId19" w:history="1">
        <w:r w:rsidRPr="007C0024">
          <w:rPr>
            <w:rStyle w:val="Hiperveza"/>
            <w:b/>
            <w:bCs/>
          </w:rPr>
          <w:t> e-Građani</w:t>
        </w:r>
      </w:hyperlink>
      <w:r w:rsidRPr="007C0024">
        <w:br/>
      </w:r>
      <w:r w:rsidRPr="007C0024">
        <w:br/>
        <w:t>Birači koji imaju vjerodajnice i pristup sustavu e-Građani mogu podnijeti zahtjev za privremeni upis, prethodnu registraciju i aktivnu registraciju te izmjene istih zahtjeva, putem sustava e-Građani.</w:t>
      </w:r>
      <w:r w:rsidRPr="007C0024">
        <w:br/>
      </w:r>
      <w:r w:rsidRPr="007C0024">
        <w:br/>
      </w:r>
      <w:r w:rsidRPr="007C0024">
        <w:rPr>
          <w:b/>
          <w:bCs/>
        </w:rPr>
        <w:t>IV. IZDAVANJE POTVRDA ZA GLASOVANJE NA DAN ODRŽAVANJA IZBORA</w:t>
      </w:r>
    </w:p>
    <w:p w:rsidR="007C0024" w:rsidRDefault="007C0024" w:rsidP="007C0024">
      <w:pPr>
        <w:jc w:val="both"/>
      </w:pPr>
      <w:r w:rsidRPr="007C0024">
        <w:t>Skreće se pozornost biračima koji imaju prebivalište u Republici Hrvatskoj, da samo birači koji imaju prebivalište u Republici Hrvatskoj i važeće osobne iskaznice ulaze u popis birača i nalazit će se na izvacima iz popisa birača koji će biti dostavljeni na biračka mjesta.</w:t>
      </w:r>
    </w:p>
    <w:p w:rsidR="007C0024" w:rsidRDefault="007C0024" w:rsidP="007C0024">
      <w:pPr>
        <w:jc w:val="both"/>
      </w:pPr>
      <w:r w:rsidRPr="007C0024">
        <w:t>Birači koji imaju prebivalište u Republici Hrvatskoj, a prilikom dolaska na biračko mjesto se utvrdi da nisu upisani u izvatke iz popisa birača jer primjerice nemaju važeću osobnu iskaznicu, mogu na dan održavanja izbora ostvariti svoje pravo glasovanja s potvrdom za glasovanje koju izdaju nadležna upravna tijela županija odnosno Grada Zagreba prema mjestu prebivališta birača.</w:t>
      </w:r>
    </w:p>
    <w:p w:rsidR="00D13807" w:rsidRDefault="007C0024" w:rsidP="007C0024">
      <w:pPr>
        <w:jc w:val="both"/>
      </w:pPr>
      <w:r w:rsidRPr="007C0024">
        <w:t>Birači koji nemaju prebivalište u Republici Hrvatskoj, a nisu aktivno registrirani, mogu na dan održavanja izbora ostvariti svoje pravo glasovanja potvrdom koju izdaje diplomatska misija ili konzularni ured Republike Hrvatske u inozemstvu.</w:t>
      </w:r>
    </w:p>
    <w:p w:rsidR="00D13807" w:rsidRDefault="00D13807" w:rsidP="007C0024">
      <w:pPr>
        <w:jc w:val="both"/>
      </w:pPr>
      <w:r>
        <w:t xml:space="preserve">Zahtjevi za prethodnu i aktivnu registraciju u VRH </w:t>
      </w:r>
      <w:r w:rsidR="00EB2CE3">
        <w:t>Santiago de Chile</w:t>
      </w:r>
      <w:r>
        <w:t xml:space="preserve"> mogu se predati putem e-maila: </w:t>
      </w:r>
      <w:bookmarkStart w:id="7" w:name="_GoBack"/>
      <w:bookmarkEnd w:id="7"/>
      <w:r w:rsidR="00EB2CE3">
        <w:fldChar w:fldCharType="begin"/>
      </w:r>
      <w:r w:rsidR="00EB2CE3">
        <w:instrText xml:space="preserve"> HYPERLINK "mailto:</w:instrText>
      </w:r>
      <w:r w:rsidR="00EB2CE3" w:rsidRPr="00EB2CE3">
        <w:instrText>croemb.santiago</w:instrText>
      </w:r>
      <w:r w:rsidR="00EB2CE3" w:rsidRPr="00EB2CE3">
        <w:rPr>
          <w:rFonts w:cstheme="minorHAnsi"/>
        </w:rPr>
        <w:instrText>@</w:instrText>
      </w:r>
      <w:r w:rsidR="00EB2CE3" w:rsidRPr="00EB2CE3">
        <w:instrText>mvep.hr</w:instrText>
      </w:r>
      <w:r w:rsidR="00EB2CE3">
        <w:instrText xml:space="preserve">" </w:instrText>
      </w:r>
      <w:r w:rsidR="00EB2CE3">
        <w:fldChar w:fldCharType="separate"/>
      </w:r>
      <w:r w:rsidR="00EB2CE3" w:rsidRPr="00043A7E">
        <w:rPr>
          <w:rStyle w:val="Hiperveza"/>
        </w:rPr>
        <w:t>croemb.santiago</w:t>
      </w:r>
      <w:r w:rsidR="00EB2CE3" w:rsidRPr="00043A7E">
        <w:rPr>
          <w:rStyle w:val="Hiperveza"/>
          <w:rFonts w:cstheme="minorHAnsi"/>
        </w:rPr>
        <w:t>@</w:t>
      </w:r>
      <w:r w:rsidR="00EB2CE3" w:rsidRPr="00043A7E">
        <w:rPr>
          <w:rStyle w:val="Hiperveza"/>
        </w:rPr>
        <w:t>mvep.hr</w:t>
      </w:r>
      <w:r w:rsidR="00EB2CE3">
        <w:fldChar w:fldCharType="end"/>
      </w:r>
    </w:p>
    <w:p w:rsidR="006C5A49" w:rsidRDefault="007C0024" w:rsidP="007C0024">
      <w:pPr>
        <w:jc w:val="both"/>
      </w:pPr>
      <w:r w:rsidRPr="007C0024">
        <w:t> </w:t>
      </w:r>
    </w:p>
    <w:sectPr w:rsidR="006C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612B"/>
    <w:multiLevelType w:val="multilevel"/>
    <w:tmpl w:val="EBC8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963DC"/>
    <w:multiLevelType w:val="multilevel"/>
    <w:tmpl w:val="6A5C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24"/>
    <w:rsid w:val="00396C41"/>
    <w:rsid w:val="005A7E13"/>
    <w:rsid w:val="006C5A49"/>
    <w:rsid w:val="007C0024"/>
    <w:rsid w:val="00A641F1"/>
    <w:rsid w:val="00AB77CD"/>
    <w:rsid w:val="00D13807"/>
    <w:rsid w:val="00EB2CE3"/>
    <w:rsid w:val="00F3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4A30"/>
  <w15:chartTrackingRefBased/>
  <w15:docId w15:val="{79A99E63-9608-4E6B-95C1-EE255475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00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C002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C002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D1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/?lang=hr" TargetMode="External"/><Relationship Id="rId13" Type="http://schemas.openxmlformats.org/officeDocument/2006/relationships/hyperlink" Target="https://mpu.gov.hr/UserDocsImages/dokumenti/Izbori/Parlamentarni%20izbori%202024/Obrasci/ZAHTJEV%20ZA%20IZDAVANJE%20POTVRDE%20ZA%20GLASOVANJE.docx" TargetMode="External"/><Relationship Id="rId18" Type="http://schemas.openxmlformats.org/officeDocument/2006/relationships/hyperlink" Target="https://mpu.gov.hr/UserDocsImages/dokumenti/Izbori/Parlamentarni%20izbori%202024/Obrasci/ZAHTJEV%20ZA%20AKTIVNU%20REGISTRACIJU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pu.gov.hr/UserDocsImages/dokumenti/Izbori/Parlamentarni%20izbori%202024/Popis%20nadle%C5%BEnih%20upravnih%20tijela.pdf" TargetMode="External"/><Relationship Id="rId12" Type="http://schemas.openxmlformats.org/officeDocument/2006/relationships/hyperlink" Target="https://mpu.gov.hr/UserDocsImages/dokumenti/Izbori/Parlamentarni%20izbori%202024/Obrasci/ZAHTJEV%20ZA%20PRETHODNU%20REGISTRACIJU.docx" TargetMode="External"/><Relationship Id="rId17" Type="http://schemas.openxmlformats.org/officeDocument/2006/relationships/hyperlink" Target="https://mpu.gov.hr/UserDocsImages/dokumenti/Izbori/Parlamentarni%20izbori%202024/Obrasci/ZAHTJEV%20ZA%20PROMJENU%20MJESTA%20AKTIVNE%20REGISTRACIJ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pu.gov.hr/UserDocsImages/dokumenti/Izbori/Parlamentarni%20izbori%202024/Obrasci/ZAHTJEV%20ZA%20PROMJENU%20MJESTA%20AKTIVNE%20REGISTRACIJE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ov.hr/?lang=hr" TargetMode="External"/><Relationship Id="rId11" Type="http://schemas.openxmlformats.org/officeDocument/2006/relationships/hyperlink" Target="https://mpu.gov.hr/UserDocsImages/dokumenti/Izbori/Parlamentarni%20izbori%202024/Obrasci/ZAHTJEV%20ZA%20PRIVREMENI%20UPIS.docx" TargetMode="External"/><Relationship Id="rId5" Type="http://schemas.openxmlformats.org/officeDocument/2006/relationships/hyperlink" Target="https://biraci.gov.hr/RegistarBiraca/." TargetMode="External"/><Relationship Id="rId15" Type="http://schemas.openxmlformats.org/officeDocument/2006/relationships/hyperlink" Target="https://mpu.gov.hr/UserDocsImages/dokumenti/Izbori/Parlamentarni%20izbori%202024/ZAHTJEV%20ZA%20PROMJENU%20MJESTA%20AKTIVNE%20REGISTRACIJE.pdf" TargetMode="External"/><Relationship Id="rId10" Type="http://schemas.openxmlformats.org/officeDocument/2006/relationships/hyperlink" Target="https://gov.hr/?lang=hr" TargetMode="External"/><Relationship Id="rId19" Type="http://schemas.openxmlformats.org/officeDocument/2006/relationships/hyperlink" Target="https://pretinac.gov.hr/KorisnickiPretinac/eGrada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u.gov.hr/UserDocsImages/dokumenti/Izbori/Parlamentarni%20izbori%202024/Popis%20nadle%C5%BEnih%20upravnih%20tijela.pdf" TargetMode="External"/><Relationship Id="rId14" Type="http://schemas.openxmlformats.org/officeDocument/2006/relationships/hyperlink" Target="https://mpu.gov.hr/UserDocsImages/dokumenti/Izbori/Parlamentarni%20izbori%202024/Obrasci/ZAHTJEV%20ZA%20AKTIVNU%20REGISTRACIJU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MVEP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Steović</dc:creator>
  <cp:keywords/>
  <dc:description/>
  <cp:lastModifiedBy>Mira Martinec</cp:lastModifiedBy>
  <cp:revision>3</cp:revision>
  <dcterms:created xsi:type="dcterms:W3CDTF">2024-03-19T17:33:00Z</dcterms:created>
  <dcterms:modified xsi:type="dcterms:W3CDTF">2024-03-19T17:56:00Z</dcterms:modified>
</cp:coreProperties>
</file>