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6719C7" w:rsidRPr="00733F20" w:rsidRDefault="002D2B0D" w:rsidP="006719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F20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A361DE" w:rsidRPr="00733F20">
        <w:rPr>
          <w:rFonts w:ascii="Times New Roman" w:hAnsi="Times New Roman" w:cs="Times New Roman"/>
          <w:b/>
          <w:i/>
          <w:sz w:val="24"/>
          <w:szCs w:val="24"/>
        </w:rPr>
        <w:t>avnog poziva</w:t>
      </w:r>
      <w:r w:rsidR="00A361DE" w:rsidRPr="00733F20">
        <w:rPr>
          <w:rFonts w:ascii="Times New Roman" w:hAnsi="Times New Roman" w:cs="Times New Roman"/>
          <w:sz w:val="24"/>
          <w:szCs w:val="24"/>
        </w:rPr>
        <w:t xml:space="preserve"> </w:t>
      </w:r>
      <w:r w:rsidR="00317BFC" w:rsidRPr="00733F20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6719C7" w:rsidRPr="00733F20">
        <w:rPr>
          <w:rFonts w:ascii="Times New Roman" w:hAnsi="Times New Roman" w:cs="Times New Roman"/>
          <w:b/>
          <w:i/>
          <w:sz w:val="24"/>
          <w:szCs w:val="24"/>
        </w:rPr>
        <w:t xml:space="preserve">prijavu Programa suradnje s organizacijama civilnog društva </w:t>
      </w:r>
    </w:p>
    <w:p w:rsidR="006719C7" w:rsidRPr="00733F20" w:rsidRDefault="006719C7" w:rsidP="006719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F20">
        <w:rPr>
          <w:rFonts w:ascii="Times New Roman" w:hAnsi="Times New Roman" w:cs="Times New Roman"/>
          <w:b/>
          <w:i/>
          <w:sz w:val="24"/>
          <w:szCs w:val="24"/>
        </w:rPr>
        <w:t xml:space="preserve">koje se bave razvojnom suradnjom i humanitarnom djelatnošću </w:t>
      </w:r>
    </w:p>
    <w:p w:rsidR="000363D6" w:rsidRPr="00733F20" w:rsidRDefault="006719C7" w:rsidP="00671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F20">
        <w:rPr>
          <w:rFonts w:ascii="Times New Roman" w:hAnsi="Times New Roman" w:cs="Times New Roman"/>
          <w:b/>
          <w:i/>
          <w:sz w:val="24"/>
          <w:szCs w:val="24"/>
        </w:rPr>
        <w:t>u inozemstvu</w:t>
      </w:r>
    </w:p>
    <w:p w:rsidR="00A361DE" w:rsidRPr="00A361DE" w:rsidRDefault="00A361DE" w:rsidP="00A361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D6" w:rsidRPr="006719C7" w:rsidRDefault="000363D6" w:rsidP="006719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6719C7" w:rsidRPr="00733F20">
        <w:rPr>
          <w:rFonts w:ascii="Times New Roman" w:hAnsi="Times New Roman" w:cs="Times New Roman"/>
          <w:i/>
          <w:sz w:val="24"/>
          <w:szCs w:val="24"/>
        </w:rPr>
        <w:t>Javnog poziva za prijavu Programa suradnje s organizacijama civilnog društva koje se bave razvojnom suradnjom i humanitarnom djelatnošću u inozemstvu</w:t>
      </w:r>
      <w:r w:rsidR="006719C7" w:rsidRPr="00733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6719C7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B83EF8" w:rsidRPr="006719C7">
        <w:rPr>
          <w:rFonts w:ascii="Times New Roman" w:hAnsi="Times New Roman" w:cs="Times New Roman"/>
          <w:b/>
          <w:i/>
          <w:sz w:val="24"/>
          <w:szCs w:val="24"/>
        </w:rPr>
        <w:t>poziv</w:t>
      </w:r>
      <w:r w:rsidR="001124D2" w:rsidRPr="006719C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6719C7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733F20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1E5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9C7" w:rsidRPr="00733F20">
        <w:rPr>
          <w:rFonts w:ascii="Times New Roman" w:hAnsi="Times New Roman" w:cs="Times New Roman"/>
          <w:i/>
          <w:sz w:val="24"/>
          <w:szCs w:val="24"/>
        </w:rPr>
        <w:t>Javnog poziva za prijavu Programa suradnje s organizacijama civilnog društva koje se bave razvojnom suradnjom i humanitarnom djelatnošću u inozemstvu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B83EF8" w:rsidRDefault="00AA12CA" w:rsidP="002F4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6719C7" w:rsidRPr="00733F20">
        <w:rPr>
          <w:rFonts w:ascii="Times New Roman" w:hAnsi="Times New Roman" w:cs="Times New Roman"/>
          <w:i/>
          <w:sz w:val="24"/>
          <w:szCs w:val="24"/>
        </w:rPr>
        <w:t>Javnog poziva za prijavu Programa suradnje s organizacijama civilnog društva koje se bave razvojnom suradnjom i humanitarnom djelatnošću u inozemstvu.</w:t>
      </w:r>
      <w:bookmarkStart w:id="0" w:name="_GoBack"/>
      <w:bookmarkEnd w:id="0"/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07C2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="00FF779E"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07C2A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</w:t>
      </w:r>
      <w:r w:rsidR="009C0BE6" w:rsidRPr="00450DE1">
        <w:rPr>
          <w:rFonts w:ascii="Times New Roman" w:hAnsi="Times New Roman" w:cs="Times New Roman"/>
          <w:sz w:val="24"/>
          <w:szCs w:val="24"/>
        </w:rPr>
        <w:lastRenderedPageBreak/>
        <w:t>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2D2B0D" w:rsidRPr="00221FE8" w:rsidRDefault="002D2B0D" w:rsidP="0022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20" w:rsidRDefault="00733F20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20" w:rsidRDefault="00733F20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C43CE4">
        <w:rPr>
          <w:rFonts w:ascii="Times New Roman" w:hAnsi="Times New Roman" w:cs="Times New Roman"/>
          <w:sz w:val="24"/>
          <w:szCs w:val="24"/>
        </w:rPr>
        <w:t>Pozivu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Default="006A57E5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P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2E328C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6A" w:rsidRDefault="000A4C6A" w:rsidP="004E049F">
      <w:pPr>
        <w:spacing w:after="0" w:line="240" w:lineRule="auto"/>
      </w:pPr>
      <w:r>
        <w:separator/>
      </w:r>
    </w:p>
  </w:endnote>
  <w:end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F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F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6A" w:rsidRDefault="000A4C6A" w:rsidP="004E049F">
      <w:pPr>
        <w:spacing w:after="0" w:line="240" w:lineRule="auto"/>
      </w:pPr>
      <w:r>
        <w:separator/>
      </w:r>
    </w:p>
  </w:footnote>
  <w:foot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A4C6A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228C"/>
    <w:rsid w:val="00157C82"/>
    <w:rsid w:val="00160E7A"/>
    <w:rsid w:val="0017256E"/>
    <w:rsid w:val="0019010E"/>
    <w:rsid w:val="00195CFB"/>
    <w:rsid w:val="001A0C5D"/>
    <w:rsid w:val="001A0CBD"/>
    <w:rsid w:val="001A5899"/>
    <w:rsid w:val="001A69E8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21FE8"/>
    <w:rsid w:val="002401BF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C3769"/>
    <w:rsid w:val="002D2B0D"/>
    <w:rsid w:val="002E328C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7C2A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719C7"/>
    <w:rsid w:val="006805A8"/>
    <w:rsid w:val="00683E2A"/>
    <w:rsid w:val="0069002D"/>
    <w:rsid w:val="00694325"/>
    <w:rsid w:val="00697157"/>
    <w:rsid w:val="006A57E5"/>
    <w:rsid w:val="006B31B1"/>
    <w:rsid w:val="006D0434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33F20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A4ED1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43CE4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112B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57BB4"/>
    <w:rsid w:val="00F81357"/>
    <w:rsid w:val="00F93E60"/>
    <w:rsid w:val="00F977BC"/>
    <w:rsid w:val="00FB2C40"/>
    <w:rsid w:val="00FC4F62"/>
    <w:rsid w:val="00FD0D9C"/>
    <w:rsid w:val="00FD2F94"/>
    <w:rsid w:val="00FE7C9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B0AC-6EDB-45C5-8DF5-92A83149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Rončević</dc:creator>
  <cp:keywords/>
  <cp:lastModifiedBy>Zdravko Puljević</cp:lastModifiedBy>
  <cp:revision>6</cp:revision>
  <cp:lastPrinted>2013-11-27T08:23:00Z</cp:lastPrinted>
  <dcterms:created xsi:type="dcterms:W3CDTF">2019-10-24T03:19:00Z</dcterms:created>
  <dcterms:modified xsi:type="dcterms:W3CDTF">2020-09-18T09:05:00Z</dcterms:modified>
</cp:coreProperties>
</file>