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37BC" w14:textId="77777777" w:rsidR="00593FF9" w:rsidRPr="00593FF9" w:rsidRDefault="00593FF9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ODABIR PRIVREMENOG OSOBLJA (RAZRED AD 13) </w:t>
      </w:r>
    </w:p>
    <w:p w14:paraId="7CAD0208" w14:textId="77777777" w:rsidR="00593FF9" w:rsidRPr="00593FF9" w:rsidRDefault="00720F6A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 GLAVNU UPRAVU ZA KOMUNIKACIJU</w:t>
      </w:r>
    </w:p>
    <w:p w14:paraId="1433EBD6" w14:textId="47A03795" w:rsidR="00593FF9" w:rsidRPr="00593FF9" w:rsidRDefault="00593FF9" w:rsidP="00593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COM/2020/20051</w:t>
      </w:r>
    </w:p>
    <w:p w14:paraId="26EB3F32" w14:textId="77777777" w:rsidR="00593FF9" w:rsidRPr="00593FF9" w:rsidRDefault="00593FF9" w:rsidP="00593FF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__________________________________________________</w:t>
      </w:r>
    </w:p>
    <w:p w14:paraId="29E41B76" w14:textId="77777777" w:rsidR="00593FF9" w:rsidRDefault="00593FF9" w:rsidP="000E0C7D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Europska komisija organizira vanjski postupak odabira za popunjavanje radnog mjesta VODITELJA PREDSTAVNIŠTVA u BUKUREŠTU. Mjesto rada je u Bukureštu, u Rumunjskoj. Spomenuto je predstavništvo dio Glavne uprave za komunikaciju (Uprava DGA1.C, „Predstavništva i komunikacije u državama članicama”). </w:t>
      </w:r>
    </w:p>
    <w:p w14:paraId="2EFE3D7C" w14:textId="77777777" w:rsidR="00593FF9" w:rsidRPr="00593FF9" w:rsidRDefault="00593FF9" w:rsidP="00593FF9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979B0" w14:textId="77777777" w:rsidR="00593FF9" w:rsidRPr="00B85358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OPIS POSLOVA </w:t>
      </w:r>
    </w:p>
    <w:p w14:paraId="370E4542" w14:textId="77777777" w:rsidR="00593FF9" w:rsidRPr="00593FF9" w:rsidRDefault="00593FF9" w:rsidP="00593FF9">
      <w:pPr>
        <w:spacing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Dužnosti voditelja predstavništva u Bukureštu uključuju: </w:t>
      </w:r>
    </w:p>
    <w:p w14:paraId="3983B32B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poslove glasnogovornika Europske komisije u državi članici domaćinu, </w:t>
      </w:r>
    </w:p>
    <w:p w14:paraId="0C7D4953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objašnjavanje i promicanje politika Komisije, </w:t>
      </w:r>
    </w:p>
    <w:p w14:paraId="3D729A51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praćenje i izvješćivanje o političkim, gospodarskim i socijalnim zbivanjima, </w:t>
      </w:r>
    </w:p>
    <w:p w14:paraId="7096F2DC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sveukupnu odgovornost za komunikaciju s medijima radi stvaranja pozitivne slike o Komisiji i prenošenja njezinih političkih poruka medijima i s pomoću medija, </w:t>
      </w:r>
    </w:p>
    <w:p w14:paraId="69EFCF2A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koordiniranje i obavljanje poslova predstavništva te osiguravanje njihove dosljednosti i usklađenosti s komunikacijskim prioritetima Komisije, </w:t>
      </w:r>
    </w:p>
    <w:p w14:paraId="2FEB782B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koordiniranje informiranja javnosti, među ostalim putem informacijskih i dokumentacijskih mreža Glavne uprave za komunikaciju (Glavna uprava COMM), </w:t>
      </w:r>
    </w:p>
    <w:p w14:paraId="776DD166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upravljanje i koordiniranje ljudskih i financijskih resursa predstavništva, </w:t>
      </w:r>
    </w:p>
    <w:p w14:paraId="4B0736B5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koordiniranje inicijativa s uredom za vezu Europskog parlamenta, </w:t>
      </w:r>
    </w:p>
    <w:p w14:paraId="6ECA92F2" w14:textId="77777777" w:rsidR="00593FF9" w:rsidRPr="00593FF9" w:rsidRDefault="00593FF9" w:rsidP="0015296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povezivanje Komisije s nacionalnim i lokalnim nadležnim tijelima te analiza političke situacije. </w:t>
      </w:r>
    </w:p>
    <w:p w14:paraId="6C743BE8" w14:textId="77777777" w:rsid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Voditelj predstavništva odgovoran je i za postizanje godišnjih ciljeva predstavništva postavljenih u dogovoru s višim dužnosnicima Glavne uprave COMM. </w:t>
      </w:r>
    </w:p>
    <w:p w14:paraId="422B25FF" w14:textId="77777777" w:rsidR="00593FF9" w:rsidRP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5D8513" w14:textId="2C7F5F78" w:rsid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Voditelj predstavništva nadgleda sve aspekte predstavništva te u tom smislu djeluje kao dužnosnik za ovjeravanje na osnovi daljnjeg delegiranja ovlasti. Radno se mjesto stoga smatra „povjerljivim”, a mandat je početno ograničen na tri godine s mogućnošću jednog produljenja od najviše dvije godine. </w:t>
      </w:r>
    </w:p>
    <w:p w14:paraId="7AC6F0C8" w14:textId="77777777" w:rsidR="00593FF9" w:rsidRP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10226A" w14:textId="77777777" w:rsidR="00593FF9" w:rsidRPr="00B85358" w:rsidRDefault="00593FF9" w:rsidP="00B85358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VRSTA I TRAJANJE UGOVORA </w:t>
      </w:r>
    </w:p>
    <w:p w14:paraId="2F051CCB" w14:textId="77777777" w:rsidR="00593FF9" w:rsidRPr="00593FF9" w:rsidRDefault="00593FF9" w:rsidP="00593FF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Uspješnom kandidatu mogao bi se ponuditi ugovor na određeno vrijeme na temelju članka 2. točke (b) Uvjeta zaposlenja ostalih službenika Europske unije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u skladu s Odlukom Komisije od 16. prosinca 2013. o politikama zapošljavanja i uporabe privremenog osoblja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. Početni ugovor trajat će tri godine s mogućnošću produljenja od najviše dvije godine. </w:t>
      </w:r>
    </w:p>
    <w:p w14:paraId="722E5AE1" w14:textId="77777777" w:rsidR="00593FF9" w:rsidRDefault="00593FF9" w:rsidP="00593FF9">
      <w:pPr>
        <w:pStyle w:val="Default"/>
        <w:rPr>
          <w:color w:val="auto"/>
        </w:rPr>
      </w:pPr>
    </w:p>
    <w:p w14:paraId="77616059" w14:textId="77777777" w:rsid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utvrđivanju najduljeg trajanja ugovora uzet će se u obzir i odgovarajuće odredbe iz Odluke Komisije od 16. prosinca 2013. o najduljem trajanju zaposlenja osoblja s ugovorom na određeno vrijeme (sedam godina tijekom razdoblja od dvanaest godina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lastRenderedPageBreak/>
        <w:t>te odgovarajuće odredbe iz Odluke Komisije od 31. srpnja 2008. o rotacijskim pravilima (najviše pet godina za radno mjesto voditelja predstavništva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). </w:t>
      </w:r>
    </w:p>
    <w:p w14:paraId="6DBA24D9" w14:textId="77777777" w:rsidR="00777B51" w:rsidRPr="00475432" w:rsidRDefault="00777B51" w:rsidP="00777B5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24960A" w14:textId="77777777" w:rsidR="00593FF9" w:rsidRPr="00777B51" w:rsidRDefault="00593FF9" w:rsidP="00777B51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MJESTO RADA </w:t>
      </w:r>
      <w:r>
        <w:tab/>
      </w:r>
      <w:r>
        <w:rPr>
          <w:rFonts w:ascii="Times New Roman" w:hAnsi="Times New Roman"/>
          <w:bCs/>
          <w:sz w:val="24"/>
          <w:szCs w:val="24"/>
        </w:rPr>
        <w:t xml:space="preserve">Bukurešt, Rumunjska </w:t>
      </w:r>
    </w:p>
    <w:p w14:paraId="2B9CC531" w14:textId="77777777" w:rsidR="00593FF9" w:rsidRDefault="00777B51" w:rsidP="00777B51">
      <w:pPr>
        <w:tabs>
          <w:tab w:val="left" w:pos="3544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RAZINA</w:t>
      </w:r>
      <w:r>
        <w:tab/>
      </w:r>
      <w:r>
        <w:rPr>
          <w:rFonts w:ascii="Times New Roman" w:hAnsi="Times New Roman"/>
          <w:bCs/>
          <w:sz w:val="24"/>
          <w:szCs w:val="24"/>
        </w:rPr>
        <w:t>AD 13</w:t>
      </w:r>
    </w:p>
    <w:p w14:paraId="3845AE2F" w14:textId="77777777" w:rsidR="00C4483C" w:rsidRDefault="00C4483C" w:rsidP="00C4483C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38228E" w14:textId="77777777" w:rsidR="00593FF9" w:rsidRPr="00777B51" w:rsidRDefault="00593FF9" w:rsidP="00B85358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UVJETI SUDJELOVANJA </w:t>
      </w:r>
    </w:p>
    <w:p w14:paraId="5892877D" w14:textId="77777777" w:rsidR="00593FF9" w:rsidRPr="00777B51" w:rsidRDefault="00593FF9" w:rsidP="00777B51">
      <w:pPr>
        <w:pStyle w:val="ListParagraph"/>
        <w:spacing w:after="1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Opći uvjeti </w:t>
      </w:r>
    </w:p>
    <w:p w14:paraId="0864A174" w14:textId="77777777" w:rsidR="002B10D9" w:rsidRDefault="00593FF9" w:rsidP="002B10D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moraju ispunjavati zahtjeve iz članka 12. Uvjeta zaposlenja ostalih službenika Europske unije, među kojima je i državljanstvo države članice Europske unije. </w:t>
      </w:r>
    </w:p>
    <w:p w14:paraId="179286DB" w14:textId="77777777" w:rsidR="00C4483C" w:rsidRPr="00777B51" w:rsidRDefault="00C4483C" w:rsidP="002B10D9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C3D5F" w14:textId="43748E9C" w:rsidR="00593FF9" w:rsidRPr="00777B51" w:rsidRDefault="00593FF9" w:rsidP="00777B51">
      <w:pPr>
        <w:pStyle w:val="ListParagraph"/>
        <w:spacing w:after="1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Posebni uvjeti – Uvjeti za sudjelovanje</w:t>
      </w:r>
    </w:p>
    <w:p w14:paraId="66DB6018" w14:textId="3709BA0E" w:rsidR="00593FF9" w:rsidRPr="00777B51" w:rsidRDefault="00593FF9" w:rsidP="00777B51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3.2.1</w:t>
      </w:r>
      <w:r w:rsidR="000E2B1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Kvalifikacije </w:t>
      </w:r>
    </w:p>
    <w:p w14:paraId="090258DB" w14:textId="7777777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dan isteka roka za prijavu kandidati moraju imati: </w:t>
      </w:r>
    </w:p>
    <w:p w14:paraId="3A177EC2" w14:textId="77777777" w:rsidR="00593FF9" w:rsidRPr="00777B51" w:rsidRDefault="000E0C7D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diplomom potvrđen stupanj obrazovanja koji odgovara završenom visokoškolskom studiju, ako je redovito trajanje studija najmanje četiri godine </w:t>
      </w:r>
    </w:p>
    <w:p w14:paraId="3266B0F8" w14:textId="7777777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ili </w:t>
      </w:r>
    </w:p>
    <w:p w14:paraId="289FE16D" w14:textId="77777777" w:rsidR="00593FF9" w:rsidRPr="00777B51" w:rsidRDefault="000E0C7D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diplomom potvrđen stupanj obrazovanja koji odgovara završenom visokoškolskom studiju u trajanju od najmanje tri godine, uz odgovarajuće radno iskustvo u trajanju od najmanje godinu dana. </w:t>
      </w:r>
    </w:p>
    <w:p w14:paraId="1897E971" w14:textId="77777777" w:rsidR="00593FF9" w:rsidRPr="00777B51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Minimalno radno iskustvo od godinu dana smatra se dijelom traženih akademskih kvalifikacija i ne uračunava se u godine radnog iskustva koje se traže u nastavku. </w:t>
      </w:r>
    </w:p>
    <w:p w14:paraId="16E35B89" w14:textId="77777777" w:rsidR="00593FF9" w:rsidRDefault="00593FF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obzir se uzimaju samo diplome koje su izdane u državi članici EU-a ili koje je nadležno tijelo države članice EU-a proglasilo istovrijednima.</w:t>
      </w:r>
    </w:p>
    <w:p w14:paraId="2B3B5530" w14:textId="77777777" w:rsidR="002B10D9" w:rsidRDefault="002B10D9" w:rsidP="00777B51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3FD1AE" w14:textId="465F8164" w:rsidR="00593FF9" w:rsidRPr="00475432" w:rsidRDefault="00593FF9" w:rsidP="0047543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3.2.2</w:t>
      </w:r>
      <w:r w:rsidR="000E2B1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Iskustvo </w:t>
      </w:r>
    </w:p>
    <w:p w14:paraId="115BBF61" w14:textId="325197CF" w:rsidR="00593FF9" w:rsidRDefault="00593FF9" w:rsidP="00475432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navedene potrebne kvalifikacije kandidati moraju do krajnjeg roka za prijavu utvrđenog u ovoj obavijesti dokazati da su nakon diplome koja je uvjet za sudjelovanje u postupku odabira stekli najmanje 15 godina radnog iskustva.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>
        <w:t>.</w:t>
      </w:r>
      <w:r>
        <w:rPr>
          <w:rFonts w:ascii="Times New Roman" w:hAnsi="Times New Roman"/>
          <w:sz w:val="24"/>
          <w:szCs w:val="24"/>
        </w:rPr>
        <w:t xml:space="preserve"> Od tih 15 godina najmanje četiri godine moraju biti stečene na upravljačkim dužnostima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89CD204" w14:textId="77777777" w:rsid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Prednost će imati kandidati sa sljedećim kvalitetama: </w:t>
      </w:r>
    </w:p>
    <w:p w14:paraId="76337C5F" w14:textId="77777777" w:rsid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dokazano radno iskustvo u području informiranja, komunikacija, medija i političkih ili gospodarskih pitanja, uključujući političke pregovore na visokoj razini i umreženost na visokoj razini u državi članici domaćinu, </w:t>
      </w:r>
    </w:p>
    <w:p w14:paraId="318C4795" w14:textId="418F8C29" w:rsidR="003108ED" w:rsidRP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dokazano iskustvo rada s novinarima i/ili u upravljanju komunikacijskim projektima ili kampanjama,</w:t>
      </w:r>
    </w:p>
    <w:p w14:paraId="4909A22D" w14:textId="77777777" w:rsidR="003108ED" w:rsidRPr="00475432" w:rsidRDefault="003108ED" w:rsidP="00475432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42844C" w14:textId="3996206E" w:rsidR="003108ED" w:rsidRPr="003108ED" w:rsidRDefault="003108ED" w:rsidP="001C54DD">
      <w:pPr>
        <w:keepNext/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3.2.3</w:t>
      </w:r>
      <w:r w:rsidR="000E2B16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Jezici </w:t>
      </w:r>
    </w:p>
    <w:p w14:paraId="03DA2623" w14:textId="77777777" w:rsidR="003108ED" w:rsidRP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Prema članku 12. stavku 2. točki (e) Uvjeta zaposlenja ostalih službenika kandidati trebaju imati temeljito znanje jednog službenog jezika EU-a</w:t>
      </w:r>
      <w:r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i zadovoljavajuće znanje drugoga. </w:t>
      </w:r>
    </w:p>
    <w:p w14:paraId="62F5CDFA" w14:textId="2646D84D" w:rsidR="003108ED" w:rsidRP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ispunjavanje potreba službe nužno je da kandidat bude sposoban tečno komunicirati na jeziku zemlje domaćina. </w:t>
      </w:r>
    </w:p>
    <w:p w14:paraId="0AEBD1AE" w14:textId="77777777" w:rsidR="003108ED" w:rsidRPr="003108ED" w:rsidRDefault="003108ED" w:rsidP="003108ED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 bi trebao imati izvrsne usmene i pisane komunikacijske vještine za učinkovito i tečno komuniciranje s unutarnjim i vanjskim dionicima. </w:t>
      </w:r>
    </w:p>
    <w:p w14:paraId="07C9A470" w14:textId="0B624CDB" w:rsidR="00475432" w:rsidRDefault="00475432" w:rsidP="00C4483C">
      <w:pPr>
        <w:spacing w:after="120" w:line="240" w:lineRule="auto"/>
        <w:ind w:hang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DAEB02" w14:textId="652E2293" w:rsidR="001E5BA4" w:rsidRPr="00777B51" w:rsidRDefault="001E5BA4" w:rsidP="001E5BA4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KRITERIJI ZA ODABIR </w:t>
      </w:r>
    </w:p>
    <w:p w14:paraId="7B8202A8" w14:textId="032B7DB5" w:rsidR="001E5BA4" w:rsidRDefault="001E5BA4" w:rsidP="000E2B16">
      <w:pPr>
        <w:pStyle w:val="ListParagraph"/>
        <w:numPr>
          <w:ilvl w:val="1"/>
          <w:numId w:val="6"/>
        </w:numPr>
        <w:spacing w:after="12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Osobne kvalitete</w:t>
      </w:r>
    </w:p>
    <w:p w14:paraId="6F50E075" w14:textId="77777777" w:rsidR="003108ED" w:rsidRPr="00187667" w:rsidRDefault="003108ED" w:rsidP="001C54DD">
      <w:pPr>
        <w:numPr>
          <w:ilvl w:val="0"/>
          <w:numId w:val="15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sposobnost učinkovitog i ljubaznog postupanja sa svim osobama za kontakt i kolegama stvarajući na taj način čvrste radne odnose, </w:t>
      </w:r>
    </w:p>
    <w:p w14:paraId="7781A037" w14:textId="77777777" w:rsidR="003108ED" w:rsidRDefault="003108ED" w:rsidP="001C54DD">
      <w:pPr>
        <w:numPr>
          <w:ilvl w:val="0"/>
          <w:numId w:val="15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sposobnost održavanja duha suradnje s odjelima sjedišta Komisije bez obzira na geografsku udaljenost, </w:t>
      </w:r>
    </w:p>
    <w:p w14:paraId="7B6F69B9" w14:textId="06811A66" w:rsidR="003108ED" w:rsidRPr="00187667" w:rsidRDefault="001C54DD" w:rsidP="001C54DD">
      <w:pPr>
        <w:numPr>
          <w:ilvl w:val="0"/>
          <w:numId w:val="15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dinamičnost i otpornost,</w:t>
      </w:r>
    </w:p>
    <w:p w14:paraId="3207A966" w14:textId="77777777" w:rsidR="003108ED" w:rsidRDefault="003108ED" w:rsidP="002B10D9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B9D18B" w14:textId="77777777" w:rsidR="001E5BA4" w:rsidRPr="000E2B16" w:rsidRDefault="001E5BA4" w:rsidP="000E2B16">
      <w:pPr>
        <w:pStyle w:val="ListParagraph"/>
        <w:numPr>
          <w:ilvl w:val="1"/>
          <w:numId w:val="6"/>
        </w:numPr>
        <w:spacing w:after="12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Stručne vještine</w:t>
      </w:r>
    </w:p>
    <w:p w14:paraId="725096AD" w14:textId="77777777" w:rsidR="003108ED" w:rsidRPr="00187667" w:rsidRDefault="003108ED" w:rsidP="001C54DD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izvrsno poznavanje političkih prioriteta Komisije i međuinstitucijskih odnosa, </w:t>
      </w:r>
    </w:p>
    <w:p w14:paraId="18B15E2A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izvrsno poznavanje političke situacije i nacionalnih medija u zemlji domaćinu te situacije u susjednim zemljama,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24F159BC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razvijanja i prenošenja jasne i odgovarajuće poruke svakoj publici te stvaranja pozitivnog mišljenja o europskim institucijama općenito, a posebno o Komisiji, </w:t>
      </w:r>
    </w:p>
    <w:p w14:paraId="5A0C3A8A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uspješnog svladavanja teških situacija, </w:t>
      </w:r>
    </w:p>
    <w:p w14:paraId="222EB7A5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konstruktivne suradnje s različitim kontaktima predstavništva, uključujući one na visokoj razini (uglavnom političke vlasti i mediji), </w:t>
      </w:r>
    </w:p>
    <w:p w14:paraId="754803EA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vođenja rasprava i postizanja optimalnih rezultata uz održavanje dobrih poslovnih odnosa sa svim uključenim stranama, </w:t>
      </w:r>
    </w:p>
    <w:p w14:paraId="66CB1314" w14:textId="77777777" w:rsidR="003108ED" w:rsidRPr="003108ED" w:rsidRDefault="003108ED" w:rsidP="001C54DD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jake medijske i komunikacijske vještine, </w:t>
      </w:r>
    </w:p>
    <w:p w14:paraId="15E0D173" w14:textId="77777777" w:rsidR="003108ED" w:rsidRPr="00187667" w:rsidRDefault="003108ED" w:rsidP="001C54DD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razumijevanje upravnih postupaka i financijskih krugova u institucijama EU-a, </w:t>
      </w:r>
    </w:p>
    <w:p w14:paraId="6CCFE89D" w14:textId="77777777" w:rsidR="003108ED" w:rsidRPr="00187667" w:rsidRDefault="003108ED" w:rsidP="001C54DD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 xml:space="preserve">poželjno je poznavati povezane postupke, </w:t>
      </w:r>
    </w:p>
    <w:p w14:paraId="7F1BC5F1" w14:textId="7167B27A" w:rsidR="003108ED" w:rsidRPr="00187667" w:rsidRDefault="003108ED" w:rsidP="001C54DD">
      <w:pPr>
        <w:numPr>
          <w:ilvl w:val="0"/>
          <w:numId w:val="16"/>
        </w:numPr>
        <w:spacing w:after="120" w:line="240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razumijevanje pravila i praksi upravljanja</w:t>
      </w:r>
      <w:r w:rsidR="001C54DD">
        <w:rPr>
          <w:rFonts w:ascii="Times New Roman" w:hAnsi="Times New Roman"/>
          <w:bCs/>
          <w:sz w:val="24"/>
          <w:szCs w:val="24"/>
          <w:u w:val="single"/>
        </w:rPr>
        <w:t xml:space="preserve"> ljudskim resursima u Komisiji,</w:t>
      </w:r>
    </w:p>
    <w:p w14:paraId="0065565C" w14:textId="5A11BD1B" w:rsidR="003108ED" w:rsidRDefault="003108ED" w:rsidP="002B10D9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C1F06A" w14:textId="3403A089" w:rsidR="001E5BA4" w:rsidRPr="00954CF4" w:rsidRDefault="001E5BA4" w:rsidP="00954CF4">
      <w:pPr>
        <w:pStyle w:val="ListParagraph"/>
        <w:numPr>
          <w:ilvl w:val="1"/>
          <w:numId w:val="6"/>
        </w:numPr>
        <w:spacing w:after="12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Upravljačke sposobnosti</w:t>
      </w:r>
    </w:p>
    <w:p w14:paraId="09810EF4" w14:textId="77777777" w:rsidR="00475432" w:rsidRDefault="00593FF9" w:rsidP="001C54D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vođenja i motiviranja multidisciplinarnog i multikulturalnog tima kvalificiranog osoblja u složenom političkom okruženju, </w:t>
      </w:r>
    </w:p>
    <w:p w14:paraId="37275459" w14:textId="77777777" w:rsidR="00475432" w:rsidRPr="00475432" w:rsidRDefault="00593FF9" w:rsidP="001C54DD">
      <w:pPr>
        <w:pStyle w:val="ListParagraph"/>
        <w:numPr>
          <w:ilvl w:val="0"/>
          <w:numId w:val="17"/>
        </w:numPr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sposobnost određivanja i prilagođavanja ciljeva predstavništva u skladu s glavnim komunikacijskim djelovanjima Komisije, </w:t>
      </w:r>
    </w:p>
    <w:p w14:paraId="7ADBAC86" w14:textId="77777777" w:rsidR="00593FF9" w:rsidRPr="00475432" w:rsidRDefault="00593FF9" w:rsidP="001C54D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određivanja prioriteta i usredotočenja na njih, daljnjeg postupanja te ocjene rada u svrhu postizanja ciljeva u suradnji s timom, </w:t>
      </w:r>
    </w:p>
    <w:p w14:paraId="7D7C5CFE" w14:textId="09042BA3" w:rsidR="00C65880" w:rsidRPr="00187667" w:rsidRDefault="00593FF9" w:rsidP="001C54DD">
      <w:pPr>
        <w:pStyle w:val="ListParagraph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sposobnost zapošljavanja i motiviranja kolega koji će u potpunosti pridonositi postizanju ciljeva predstavništva. </w:t>
      </w:r>
    </w:p>
    <w:p w14:paraId="270883BF" w14:textId="77777777" w:rsidR="00C65880" w:rsidRDefault="00C65880" w:rsidP="0047543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F4187" w14:textId="77777777" w:rsidR="00593FF9" w:rsidRPr="002B10D9" w:rsidRDefault="00593FF9" w:rsidP="000E2B1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PROVEDBA POSTUPKA </w:t>
      </w:r>
    </w:p>
    <w:p w14:paraId="02119E54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se odvija u tri uzastopne faze. </w:t>
      </w:r>
    </w:p>
    <w:p w14:paraId="78F3BE86" w14:textId="08784E94" w:rsidR="00593FF9" w:rsidRPr="002B10D9" w:rsidRDefault="008209C6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5.1.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Predodabir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9E11BDC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za odabir, sastavljen u skladu s člankom 2. točkom (c) Odluke Komisije od 16. prosinca 2013. o politikama zapošljavanja i uporabe privremenog osoblja, izvršit će predodabir na temelju kvalifikacija i radnog iskustva. </w:t>
      </w:r>
    </w:p>
    <w:p w14:paraId="0BF6972C" w14:textId="0A6B4675" w:rsidR="00593FF9" w:rsidRPr="002B10D9" w:rsidRDefault="008209C6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Provjera ispunjavanja uvjeta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E123B12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Predodabrani kandidati moraju dostaviti službene popratne dokumente kojima se dokazuju informacije navedene u obrascu za prijavu, odnosno: </w:t>
      </w:r>
    </w:p>
    <w:p w14:paraId="6C70CAF9" w14:textId="77777777" w:rsidR="00593FF9" w:rsidRPr="00720F6A" w:rsidRDefault="00593FF9" w:rsidP="001C54DD">
      <w:pPr>
        <w:pStyle w:val="ListParagraph"/>
        <w:numPr>
          <w:ilvl w:val="0"/>
          <w:numId w:val="1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dokumenta kojim se dokazuje državljanstvo (osobna iskaznica ili putovnica), </w:t>
      </w:r>
    </w:p>
    <w:p w14:paraId="3E279D74" w14:textId="77777777" w:rsidR="00593FF9" w:rsidRPr="00720F6A" w:rsidRDefault="00593FF9" w:rsidP="001C54DD">
      <w:pPr>
        <w:pStyle w:val="ListParagraph"/>
        <w:numPr>
          <w:ilvl w:val="0"/>
          <w:numId w:val="1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presliku diplome ili svjedodžbe o potrebnom stupnju obrazovanja, </w:t>
      </w:r>
    </w:p>
    <w:p w14:paraId="10D053AB" w14:textId="77777777" w:rsidR="00593FF9" w:rsidRPr="00720F6A" w:rsidRDefault="00593FF9" w:rsidP="001C54DD">
      <w:pPr>
        <w:pStyle w:val="ListParagraph"/>
        <w:numPr>
          <w:ilvl w:val="0"/>
          <w:numId w:val="1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 o radnom odnosu kojima se dokazuje trajanje radnog iskustva. </w:t>
      </w:r>
    </w:p>
    <w:p w14:paraId="23268982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tim se dokumentima mora jasno vidjeti datum početka i završetka te neprekinutost svakog razdoblja radnog iskustva koje će se uzeti u obzir u postupku odabira. U tu bi svrhu kandidati trebali predočiti potvrde o radnom odnosu od bivših poslodavaca i sadašnjeg poslodavca. Ako to nije moguće, prihvatit će se i preslike dokumenata kao što su: ugovori o radu (uz priloženu prvu i zadnju potvrdu o plaći te potvrdu o plaći za posljednji mjesec svake godine trajanja ugovora za ugovore dulje od jedne godine), službene isprave ili akti o imenovanju (uz zadnju potvrdu o plaći), evidencije o zaposlenju ili porezne prijave. </w:t>
      </w:r>
    </w:p>
    <w:p w14:paraId="18761785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Konačno prihvaćanje prijave ovisi o predočenju traženih popratnih dokumenata. Ako ti dokumenti ne budu primljeni do utvrđenog roka, prijava će se smatrati nevažećom. </w:t>
      </w:r>
    </w:p>
    <w:p w14:paraId="05711440" w14:textId="77777777" w:rsidR="00593FF9" w:rsidRP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Uspješni će kandidat poslije u svrhu potvrđivanja morati predočiti izvornike svih traženih dokumenata. </w:t>
      </w:r>
    </w:p>
    <w:p w14:paraId="5E2280F0" w14:textId="7E5B8716" w:rsidR="00593FF9" w:rsidRPr="002B10D9" w:rsidRDefault="008209C6" w:rsidP="002B10D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5.3</w:t>
      </w:r>
      <w:r w:rsidR="00954CF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Odabir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B95F09" w14:textId="555EE26F" w:rsidR="002B10D9" w:rsidRDefault="00593FF9" w:rsidP="002B10D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Kandidati koji ispunjavaju uvjete sudjelovanja bit će pozvani na intervju na kojem će ih se objektivno i nepristrano ocijeniti te usporediti s drugim kandidatima na temelju kriterija za odabir iz točke 4. </w:t>
      </w:r>
    </w:p>
    <w:p w14:paraId="1E7FD309" w14:textId="77777777" w:rsidR="00593FF9" w:rsidRDefault="00593FF9" w:rsidP="000559BB">
      <w:pPr>
        <w:spacing w:after="240" w:line="240" w:lineRule="auto"/>
        <w:jc w:val="both"/>
        <w:rPr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Radi što bržeg završetka postupka u interesu kandidata i institucije postupak odabira provodi se isključivo na engleskom i/ili francuskom jeziku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>.</w:t>
      </w:r>
    </w:p>
    <w:p w14:paraId="28CFB000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Popis uspješnih kandidata vrijedit će najviše dvije godine. Valjanost popisa može se produljiti. </w:t>
      </w:r>
    </w:p>
    <w:p w14:paraId="429FBE86" w14:textId="77777777" w:rsidR="002B10D9" w:rsidRPr="002B10D9" w:rsidRDefault="002B10D9" w:rsidP="000559BB">
      <w:pPr>
        <w:pStyle w:val="Default"/>
        <w:jc w:val="both"/>
        <w:rPr>
          <w:color w:val="auto"/>
        </w:rPr>
      </w:pPr>
    </w:p>
    <w:p w14:paraId="055D024F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Prije zapošljavanja kandidati će možda biti pozvani na jednodnevno testiranje u centru za procjenu.</w:t>
      </w:r>
    </w:p>
    <w:p w14:paraId="5C2E4C31" w14:textId="77777777" w:rsidR="002B10D9" w:rsidRPr="002B10D9" w:rsidRDefault="002B10D9" w:rsidP="00593FF9">
      <w:pPr>
        <w:pStyle w:val="Default"/>
        <w:rPr>
          <w:color w:val="auto"/>
        </w:rPr>
      </w:pPr>
    </w:p>
    <w:p w14:paraId="772DD62E" w14:textId="77777777" w:rsidR="00593FF9" w:rsidRPr="002B10D9" w:rsidRDefault="00593FF9" w:rsidP="000E2B1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JEDNAKE MOGUĆNOSTI </w:t>
      </w:r>
    </w:p>
    <w:p w14:paraId="347E8F82" w14:textId="77777777" w:rsidR="00593FF9" w:rsidRDefault="00593FF9" w:rsidP="00D606B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>Europska Komisija primjenjuje politiku jednakih mogućnosti i nediskriminacije u skladu s člankom 1.d Pravilnika o osoblju</w:t>
      </w:r>
      <w:r>
        <w:rPr>
          <w:rStyle w:val="FootnoteReference"/>
          <w:color w:val="auto"/>
        </w:rPr>
        <w:footnoteReference w:id="9"/>
      </w:r>
      <w:r>
        <w:rPr>
          <w:color w:val="auto"/>
        </w:rPr>
        <w:t>.</w:t>
      </w:r>
    </w:p>
    <w:p w14:paraId="76543E2C" w14:textId="77777777" w:rsidR="002B10D9" w:rsidRPr="002B10D9" w:rsidRDefault="002B10D9" w:rsidP="00593FF9">
      <w:pPr>
        <w:pStyle w:val="Default"/>
        <w:rPr>
          <w:color w:val="auto"/>
        </w:rPr>
      </w:pPr>
    </w:p>
    <w:p w14:paraId="18E216EC" w14:textId="77777777" w:rsidR="00593FF9" w:rsidRPr="002B10D9" w:rsidRDefault="00593FF9" w:rsidP="000E2B16">
      <w:pPr>
        <w:pStyle w:val="ListParagraph"/>
        <w:keepNext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PRIJAVE </w:t>
      </w:r>
    </w:p>
    <w:p w14:paraId="349615CE" w14:textId="77777777" w:rsidR="002B10D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prije podnošenja prijave moraju pažljivo provjeriti ispunjavaju li sve posebne uvjete iz točke 3.2.</w:t>
      </w:r>
    </w:p>
    <w:p w14:paraId="7CCF50E8" w14:textId="01DCDC30" w:rsidR="00593FF9" w:rsidRPr="002B10D9" w:rsidRDefault="000E0C7D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Zainteresirani kandidati moraju se prijaviti putem sljedeće poveznice, a potom slijediti upute za različite faze postupka: </w:t>
      </w:r>
      <w:hyperlink r:id="rId8" w:history="1">
        <w:r>
          <w:rPr>
            <w:rStyle w:val="Hyperlink"/>
          </w:rPr>
          <w:t>https://ec.europa.eu/dgs/human-resources/seniormanagementvacancies/</w:t>
        </w:r>
      </w:hyperlink>
      <w:r w:rsidR="001C54DD">
        <w:rPr>
          <w:color w:val="auto"/>
        </w:rPr>
        <w:t>.</w:t>
      </w:r>
    </w:p>
    <w:p w14:paraId="385FC2A7" w14:textId="77777777" w:rsidR="00B27AD2" w:rsidRDefault="00B27AD2" w:rsidP="000559BB">
      <w:pPr>
        <w:pStyle w:val="Default"/>
        <w:jc w:val="both"/>
        <w:rPr>
          <w:color w:val="auto"/>
        </w:rPr>
      </w:pPr>
    </w:p>
    <w:p w14:paraId="4CBB4993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moraju imati valjanu e-adresu, koja će služiti za potvrdu prijave i korespondenciju tijekom različitih faza postupka. O svakoj promjeni te adrese dužni su obavijestiti Europsku komisiju.</w:t>
      </w:r>
    </w:p>
    <w:p w14:paraId="48025C20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1D951BA8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Kako bi dovršili postupak prijave, kandidati moraju učitati svoj životopis u PDF formatu i unijeti motivacijsko pismo (najviše 8 000 znakova). Životopis i motivacijsko pismo kandidati mogu sastaviti na bilo kojem službenom jeziku Europske unije.</w:t>
      </w:r>
    </w:p>
    <w:p w14:paraId="7C52C250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0DF55F71" w14:textId="77777777" w:rsidR="00593FF9" w:rsidRPr="000559BB" w:rsidRDefault="00593FF9" w:rsidP="000559B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Nakon podnošenja elektroničke prijave kandidati će primiti e-poruku s potvrdom da je njihova prijava registrirana. </w:t>
      </w:r>
      <w:r>
        <w:rPr>
          <w:b/>
          <w:color w:val="auto"/>
        </w:rPr>
        <w:t>Ako kandidati ne prime e-poruku s potvrdom o prijavi, to znači da njihova prijava nije registrirana.</w:t>
      </w:r>
    </w:p>
    <w:p w14:paraId="195B2694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58E3BBE7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Postupak obrade prijava nije moguće pratiti putem interneta. Europska komisija izravno će obavještavati kandidate o statusu njihove prijave.</w:t>
      </w:r>
    </w:p>
    <w:p w14:paraId="33AC7957" w14:textId="77777777" w:rsidR="00B27AD2" w:rsidRPr="002B10D9" w:rsidRDefault="00B27AD2" w:rsidP="000559BB">
      <w:pPr>
        <w:pStyle w:val="Default"/>
        <w:jc w:val="both"/>
        <w:rPr>
          <w:color w:val="auto"/>
        </w:rPr>
      </w:pPr>
    </w:p>
    <w:p w14:paraId="7AB7D213" w14:textId="23C1CBD8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Dodatne informacije i/ili pomoć u slučaju tehničkih problema kandidati mogu zatražiti slanjem e-poruke na adresu: </w:t>
      </w:r>
      <w:hyperlink r:id="rId9" w:history="1">
        <w:r>
          <w:rPr>
            <w:rStyle w:val="Hyperlink"/>
          </w:rPr>
          <w:t>HR-MANAGEMENT-ONLINE@ec.europa.eu</w:t>
        </w:r>
      </w:hyperlink>
      <w:r w:rsidR="001C54DD">
        <w:rPr>
          <w:rStyle w:val="Hyperlink"/>
        </w:rPr>
        <w:t>.</w:t>
      </w:r>
    </w:p>
    <w:p w14:paraId="79030A13" w14:textId="77777777" w:rsidR="00B27AD2" w:rsidRPr="002B10D9" w:rsidRDefault="00B27AD2" w:rsidP="00593FF9">
      <w:pPr>
        <w:pStyle w:val="Default"/>
        <w:rPr>
          <w:color w:val="auto"/>
        </w:rPr>
      </w:pPr>
    </w:p>
    <w:p w14:paraId="04A67FC1" w14:textId="77777777" w:rsidR="00B27AD2" w:rsidRPr="00B27AD2" w:rsidRDefault="00593FF9" w:rsidP="000E2B1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ZA PRIJAVU </w:t>
      </w:r>
    </w:p>
    <w:p w14:paraId="027FC48B" w14:textId="3CD704FB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 xml:space="preserve">Rok za prijavu istječe </w:t>
      </w:r>
      <w:r>
        <w:rPr>
          <w:b/>
          <w:bCs/>
          <w:color w:val="auto"/>
        </w:rPr>
        <w:t>16. listopada 2020. u 12 sati (podne) prema briselskom vremenu</w:t>
      </w:r>
      <w:r>
        <w:rPr>
          <w:color w:val="auto"/>
        </w:rPr>
        <w:t>, nakon čega se više neće biti moguće prijaviti.</w:t>
      </w:r>
    </w:p>
    <w:p w14:paraId="7AA3A929" w14:textId="77777777" w:rsidR="00B27AD2" w:rsidRPr="00B27AD2" w:rsidRDefault="00B27AD2" w:rsidP="000559BB">
      <w:pPr>
        <w:pStyle w:val="Default"/>
        <w:jc w:val="both"/>
        <w:rPr>
          <w:color w:val="auto"/>
        </w:rPr>
      </w:pPr>
    </w:p>
    <w:p w14:paraId="739D9197" w14:textId="77777777" w:rsidR="00593FF9" w:rsidRDefault="00593FF9" w:rsidP="000559BB">
      <w:pPr>
        <w:pStyle w:val="Default"/>
        <w:jc w:val="both"/>
        <w:rPr>
          <w:color w:val="auto"/>
        </w:rPr>
      </w:pPr>
      <w:r>
        <w:rPr>
          <w:color w:val="auto"/>
        </w:rPr>
        <w:t>Kandidati moraju na vrijeme ispuniti elektroničku prijavu. Kandidatima preporučujemo da prijavu ne odgađaju do zadnjih dana prije isteka roka jer zbog povećanog prometa ili mogućih problema s internetskom vezom može doći do prekida registracijskog postupka, pa će ga morati ponoviti. Nakon isteka roka za prijavu unos podataka u elektronički obrazac više nije moguć. Zakašnjele prijave ne prihvaćaju se.</w:t>
      </w:r>
    </w:p>
    <w:p w14:paraId="7EE73CD2" w14:textId="77777777" w:rsidR="00720F6A" w:rsidRDefault="00720F6A">
      <w:pPr>
        <w:rPr>
          <w:rFonts w:ascii="Times New Roman" w:hAnsi="Times New Roman" w:cs="Times New Roman"/>
          <w:sz w:val="24"/>
          <w:szCs w:val="24"/>
        </w:rPr>
      </w:pPr>
    </w:p>
    <w:p w14:paraId="081544F2" w14:textId="77777777" w:rsidR="00593FF9" w:rsidRPr="00B27AD2" w:rsidRDefault="00593FF9" w:rsidP="000E2B1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DODATNE INFORMACIJE </w:t>
      </w:r>
    </w:p>
    <w:p w14:paraId="3302A6BF" w14:textId="4DAF6133" w:rsidR="00593FF9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>Ova obavijest o postupku odabira objavljuje se na 24 službena jezika Europske unije na internetskim stranicama Glavne uprave za komunikaciju i Europskog ureda za odabir osoblja (EPSO).</w:t>
      </w:r>
    </w:p>
    <w:p w14:paraId="07C3B506" w14:textId="77777777" w:rsidR="00B27AD2" w:rsidRPr="00B27AD2" w:rsidRDefault="00B27AD2" w:rsidP="00B85358">
      <w:pPr>
        <w:pStyle w:val="Default"/>
        <w:jc w:val="both"/>
        <w:rPr>
          <w:color w:val="auto"/>
        </w:rPr>
      </w:pPr>
    </w:p>
    <w:p w14:paraId="7A044D2A" w14:textId="77777777" w:rsidR="00593FF9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 xml:space="preserve">Podsjećamo da je rad odborâ za odabir tajan. Kandidati ne smiju ni izravno ni neizravno kontaktirati s članovima odborâ niti to smiju učiniti treće osobe u njihovo ime. Sve upite treba uputiti tajništvu relevantne komisije. </w:t>
      </w:r>
    </w:p>
    <w:p w14:paraId="121147FC" w14:textId="77777777" w:rsidR="00B27AD2" w:rsidRPr="00B27AD2" w:rsidRDefault="00B27AD2" w:rsidP="00593FF9">
      <w:pPr>
        <w:pStyle w:val="Default"/>
        <w:rPr>
          <w:color w:val="auto"/>
        </w:rPr>
      </w:pPr>
    </w:p>
    <w:p w14:paraId="3C034E9C" w14:textId="77777777" w:rsidR="00593FF9" w:rsidRPr="00B27AD2" w:rsidRDefault="00593FF9" w:rsidP="000E2B16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ZAŠTITA OSOBNIH PODATAKA </w:t>
      </w:r>
    </w:p>
    <w:p w14:paraId="65EB9C1F" w14:textId="77777777" w:rsidR="00593FF9" w:rsidRPr="00B27AD2" w:rsidRDefault="00593FF9" w:rsidP="00B85358">
      <w:pPr>
        <w:pStyle w:val="Default"/>
        <w:jc w:val="both"/>
        <w:rPr>
          <w:color w:val="auto"/>
        </w:rPr>
      </w:pPr>
      <w:r>
        <w:rPr>
          <w:color w:val="auto"/>
        </w:rPr>
        <w:t>Komisija jamči da se osobni podaci kandidata obrađuju na način određen Uredbom (EU) 2018/1725 Europskog parlamenta i Vijeća</w:t>
      </w:r>
      <w:r>
        <w:t xml:space="preserve"> od </w:t>
      </w:r>
      <w:r>
        <w:rPr>
          <w:color w:val="auto"/>
        </w:rPr>
        <w:t xml:space="preserve">23. listopada 2018. o zaštiti pojedinaca u vezi s obradom osobnih podataka u institucijama, tijelima, uredima i </w:t>
      </w:r>
      <w:r>
        <w:rPr>
          <w:color w:val="auto"/>
        </w:rPr>
        <w:lastRenderedPageBreak/>
        <w:t>agencijama Unije i o slobodnom kretanju takvih podataka</w:t>
      </w:r>
      <w:r>
        <w:rPr>
          <w:rStyle w:val="FootnoteReference"/>
          <w:color w:val="auto"/>
        </w:rPr>
        <w:footnoteReference w:id="10"/>
      </w:r>
      <w:r>
        <w:rPr>
          <w:color w:val="auto"/>
        </w:rPr>
        <w:t>. To se osobito odnosi na povjerljivost i sigurnost takvih podataka.</w:t>
      </w:r>
    </w:p>
    <w:sectPr w:rsidR="00593FF9" w:rsidRPr="00B27AD2" w:rsidSect="000D5188">
      <w:footerReference w:type="default" r:id="rId10"/>
      <w:pgSz w:w="11906" w:h="16838" w:code="9"/>
      <w:pgMar w:top="1134" w:right="1814" w:bottom="113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A28D8" w14:textId="77777777" w:rsidR="006A0F98" w:rsidRDefault="006A0F98" w:rsidP="00777B51">
      <w:pPr>
        <w:spacing w:after="0" w:line="240" w:lineRule="auto"/>
      </w:pPr>
      <w:r>
        <w:separator/>
      </w:r>
    </w:p>
  </w:endnote>
  <w:endnote w:type="continuationSeparator" w:id="0">
    <w:p w14:paraId="6E618DAC" w14:textId="77777777" w:rsidR="006A0F98" w:rsidRDefault="006A0F98" w:rsidP="0077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59849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8D3DCD5" w14:textId="3CB68F6A" w:rsidR="006A0F98" w:rsidRPr="000D5188" w:rsidRDefault="006A0F98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954CF4">
          <w:rPr>
            <w:noProof/>
            <w:sz w:val="16"/>
            <w:szCs w:val="16"/>
          </w:rPr>
          <w:t>6</w:t>
        </w:r>
        <w:r>
          <w:rPr>
            <w:sz w:val="16"/>
            <w:szCs w:val="16"/>
          </w:rPr>
          <w:fldChar w:fldCharType="end"/>
        </w:r>
      </w:p>
    </w:sdtContent>
  </w:sdt>
  <w:p w14:paraId="12CB9A11" w14:textId="77777777" w:rsidR="006A0F98" w:rsidRDefault="006A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64EB" w14:textId="77777777" w:rsidR="006A0F98" w:rsidRDefault="006A0F98" w:rsidP="00777B51">
      <w:pPr>
        <w:spacing w:after="0" w:line="240" w:lineRule="auto"/>
      </w:pPr>
      <w:r>
        <w:separator/>
      </w:r>
    </w:p>
  </w:footnote>
  <w:footnote w:type="continuationSeparator" w:id="0">
    <w:p w14:paraId="712456DE" w14:textId="77777777" w:rsidR="006A0F98" w:rsidRDefault="006A0F98" w:rsidP="00777B51">
      <w:pPr>
        <w:spacing w:after="0" w:line="240" w:lineRule="auto"/>
      </w:pPr>
      <w:r>
        <w:continuationSeparator/>
      </w:r>
    </w:p>
  </w:footnote>
  <w:footnote w:id="1">
    <w:p w14:paraId="0CA6A30B" w14:textId="13C57D1D" w:rsidR="006A0F98" w:rsidRPr="00D606B3" w:rsidRDefault="006A0F98" w:rsidP="00D0345F">
      <w:pPr>
        <w:pStyle w:val="FootnoteTex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 w:rsidR="00D0345F">
        <w:rPr>
          <w:rFonts w:ascii="Times New Roman" w:hAnsi="Times New Roman"/>
        </w:rPr>
        <w:tab/>
      </w:r>
      <w:hyperlink r:id="rId1" w:history="1">
        <w:r>
          <w:rPr>
            <w:rFonts w:ascii="Times New Roman" w:hAnsi="Times New Roman"/>
            <w:color w:val="0000FF"/>
            <w:sz w:val="16"/>
            <w:szCs w:val="16"/>
            <w:u w:val="single"/>
          </w:rPr>
          <w:t>http://eurlex.europa.eu/LexUriServ/LexUriServ.do?uri=CONSLEG:1962R0031:20140101:en:PDF</w:t>
        </w:r>
      </w:hyperlink>
    </w:p>
  </w:footnote>
  <w:footnote w:id="2">
    <w:p w14:paraId="6FC99065" w14:textId="21C4EF6D" w:rsidR="006A0F98" w:rsidRPr="00720F6A" w:rsidRDefault="006A0F98" w:rsidP="00D0345F">
      <w:pPr>
        <w:pStyle w:val="FootnoteTex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 w:rsidR="00D0345F">
        <w:rPr>
          <w:rFonts w:ascii="Times New Roman" w:hAnsi="Times New Roman"/>
        </w:rPr>
        <w:tab/>
      </w:r>
      <w:hyperlink r:id="rId2" w:history="1">
        <w:r>
          <w:rPr>
            <w:rStyle w:val="Hyperlink"/>
            <w:rFonts w:ascii="Times New Roman" w:hAnsi="Times New Roman"/>
            <w:sz w:val="16"/>
            <w:szCs w:val="16"/>
          </w:rPr>
          <w:t>https://ec.europa.eu/info/sites/info/files/jobs_at_the_european_commission/job_opportunities/documents/commission-decision-temporary-agents-c-2013-9049-en.pdf</w:t>
        </w:r>
      </w:hyperlink>
    </w:p>
  </w:footnote>
  <w:footnote w:id="3">
    <w:p w14:paraId="22B563C3" w14:textId="605562DE" w:rsidR="006A0F98" w:rsidRPr="000206A0" w:rsidRDefault="006A0F98" w:rsidP="00D0345F">
      <w:pPr>
        <w:pStyle w:val="FootnoteText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 w:rsidR="00D0345F">
        <w:rPr>
          <w:rFonts w:ascii="Times New Roman" w:hAnsi="Times New Roman"/>
        </w:rPr>
        <w:tab/>
      </w:r>
      <w:hyperlink r:id="rId3" w:history="1">
        <w:r>
          <w:rPr>
            <w:rStyle w:val="Hyperlink"/>
            <w:rFonts w:ascii="Times New Roman" w:hAnsi="Times New Roman"/>
            <w:sz w:val="16"/>
            <w:szCs w:val="16"/>
          </w:rPr>
          <w:t>https://ec.europa.eu/info/sites/info/files/jobs_at_the_european_commission/job_opportunities/documents/commission-decision-maximum-duration-non-permanent-staff-c-2013-9028-en.pdf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14:paraId="23C0E710" w14:textId="3A140CAE" w:rsidR="006A0F98" w:rsidRPr="00D0345F" w:rsidRDefault="006A0F98" w:rsidP="00D0345F">
      <w:pPr>
        <w:pStyle w:val="FootnoteText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D034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0345F">
        <w:rPr>
          <w:rFonts w:ascii="Times New Roman" w:hAnsi="Times New Roman" w:cs="Times New Roman"/>
          <w:sz w:val="16"/>
          <w:szCs w:val="16"/>
        </w:rPr>
        <w:t xml:space="preserve"> </w:t>
      </w:r>
      <w:r w:rsidR="00D0345F">
        <w:rPr>
          <w:rFonts w:ascii="Times New Roman" w:hAnsi="Times New Roman" w:cs="Times New Roman"/>
          <w:sz w:val="16"/>
          <w:szCs w:val="16"/>
        </w:rPr>
        <w:tab/>
      </w:r>
      <w:hyperlink r:id="rId4" w:history="1">
        <w:r w:rsidRPr="00D0345F">
          <w:rPr>
            <w:rStyle w:val="Hyperlink"/>
            <w:rFonts w:ascii="Times New Roman" w:hAnsi="Times New Roman" w:cs="Times New Roman"/>
            <w:sz w:val="16"/>
            <w:szCs w:val="16"/>
          </w:rPr>
          <w:t>https://ec.europa.eu/transparency/regdoc/rep/3/2008/EN/C-2008-3983-F1-EN-MAIN-PART-1.PDF</w:t>
        </w:r>
      </w:hyperlink>
    </w:p>
  </w:footnote>
  <w:footnote w:id="5">
    <w:p w14:paraId="57233BF8" w14:textId="3C59DE42" w:rsidR="003108ED" w:rsidRPr="00D0345F" w:rsidRDefault="003108ED" w:rsidP="00D0345F">
      <w:pPr>
        <w:pStyle w:val="FootnoteText"/>
        <w:tabs>
          <w:tab w:val="left" w:pos="426"/>
        </w:tabs>
        <w:rPr>
          <w:rFonts w:ascii="Times New Roman" w:hAnsi="Times New Roman" w:cs="Times New Roman"/>
          <w:sz w:val="16"/>
          <w:szCs w:val="16"/>
        </w:rPr>
      </w:pPr>
      <w:r w:rsidRPr="00D034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0345F">
        <w:rPr>
          <w:rFonts w:ascii="Times New Roman" w:hAnsi="Times New Roman" w:cs="Times New Roman"/>
          <w:sz w:val="16"/>
          <w:szCs w:val="16"/>
        </w:rPr>
        <w:t xml:space="preserve"> </w:t>
      </w:r>
      <w:r w:rsidR="00D0345F">
        <w:rPr>
          <w:rFonts w:ascii="Times New Roman" w:hAnsi="Times New Roman" w:cs="Times New Roman"/>
          <w:sz w:val="16"/>
          <w:szCs w:val="16"/>
        </w:rPr>
        <w:tab/>
      </w:r>
      <w:r w:rsidRPr="00D0345F">
        <w:rPr>
          <w:rFonts w:ascii="Times New Roman" w:hAnsi="Times New Roman" w:cs="Times New Roman"/>
          <w:sz w:val="16"/>
          <w:szCs w:val="16"/>
        </w:rPr>
        <w:t>Radno iskustvo uzima se u obzir samo ako je riječ o stvarnom radnom odnosu definiranom kao stvarni, istinski rad plaćenog zaposlenika (sve vrste ugovora) ili pružatelja usluge. Rad koji se obavljao u nepunom radnom vremenu uračunava se razmjerno, na temelju potvrđenog postotka odrađenog punog radnog vremena. Rodiljni/roditeljski/posvojiteljski dopust uzima se u obzir ako je pokriven ugovorom o radu.  Doktorski studij ubraja se u radno iskustvo čak i ako nije bio plaćen, ali u trajanju od najviše tri godine i pod uvjetom da je uspješno završen. Određeno razdoblje uzima se u obzir samo jedanput.</w:t>
      </w:r>
    </w:p>
  </w:footnote>
  <w:footnote w:id="6">
    <w:p w14:paraId="4DD2764A" w14:textId="0C3545DA" w:rsidR="003108ED" w:rsidRPr="00D0345F" w:rsidRDefault="003108ED" w:rsidP="00D0345F">
      <w:pPr>
        <w:pStyle w:val="FootnoteText"/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D0345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0345F">
        <w:rPr>
          <w:rFonts w:ascii="Times New Roman" w:hAnsi="Times New Roman" w:cs="Times New Roman"/>
          <w:sz w:val="16"/>
          <w:szCs w:val="16"/>
        </w:rPr>
        <w:t xml:space="preserve"> </w:t>
      </w:r>
      <w:r w:rsidR="00D0345F">
        <w:rPr>
          <w:rFonts w:ascii="Times New Roman" w:hAnsi="Times New Roman" w:cs="Times New Roman"/>
          <w:sz w:val="16"/>
          <w:szCs w:val="16"/>
        </w:rPr>
        <w:tab/>
      </w:r>
      <w:r w:rsidRPr="00D0345F">
        <w:rPr>
          <w:rFonts w:ascii="Times New Roman" w:hAnsi="Times New Roman" w:cs="Times New Roman"/>
          <w:sz w:val="16"/>
          <w:szCs w:val="16"/>
        </w:rPr>
        <w:t xml:space="preserve">Za sve godine rukovoditeljskog iskustva kandidati u životopisu moraju navesti sljedeće: 1. naziv radnog mjesta i upravljačke dužnosti koje su obavljali, 2. broj podređenih zaposlenika. </w:t>
      </w:r>
    </w:p>
    <w:p w14:paraId="70BF6ADE" w14:textId="42257E78" w:rsidR="003108ED" w:rsidRPr="003108ED" w:rsidRDefault="003108ED">
      <w:pPr>
        <w:pStyle w:val="FootnoteText"/>
      </w:pPr>
    </w:p>
  </w:footnote>
  <w:footnote w:id="7">
    <w:p w14:paraId="13D7BC3B" w14:textId="77777777" w:rsidR="003108ED" w:rsidRPr="00704C1B" w:rsidRDefault="003108ED" w:rsidP="003108E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sz w:val="16"/>
            <w:szCs w:val="16"/>
          </w:rPr>
          <w:t>http://eur-lex.europa.eu/legal-content/HR/TXT/PDF/?uri=CELEX:01958R0001-20130701&amp;qid=1408533709461&amp;from=HR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8">
    <w:p w14:paraId="08498302" w14:textId="77777777" w:rsidR="006A0F98" w:rsidRPr="009D05D1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Komisija za odabir pobrinut će se da izvorni govornici tih jezika ne dobiju neprimjerenu prednost.  </w:t>
      </w:r>
    </w:p>
  </w:footnote>
  <w:footnote w:id="9">
    <w:p w14:paraId="07339E53" w14:textId="77777777" w:rsidR="006A0F98" w:rsidRPr="009D05D1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hyperlink r:id="rId6" w:history="1">
        <w:r>
          <w:rPr>
            <w:rStyle w:val="Hyperlink"/>
            <w:rFonts w:ascii="Times New Roman" w:hAnsi="Times New Roman"/>
            <w:sz w:val="16"/>
            <w:szCs w:val="16"/>
          </w:rPr>
          <w:t>https://eur-lex.europa.eu/legal-content/HR/TXT/PDF/?uri=CELEX:01962R0031-20140701&amp;from=HR</w:t>
        </w:r>
      </w:hyperlink>
      <w:r>
        <w:rPr>
          <w:rFonts w:ascii="Times New Roman" w:hAnsi="Times New Roman"/>
          <w:sz w:val="16"/>
          <w:szCs w:val="16"/>
        </w:rPr>
        <w:t xml:space="preserve"> </w:t>
      </w:r>
    </w:p>
  </w:footnote>
  <w:footnote w:id="10">
    <w:p w14:paraId="624D8B46" w14:textId="77777777" w:rsidR="006A0F98" w:rsidRPr="009D05D1" w:rsidRDefault="006A0F98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SL L 295, 21.11.2018., str. 39.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697F"/>
    <w:multiLevelType w:val="hybridMultilevel"/>
    <w:tmpl w:val="F72042CA"/>
    <w:lvl w:ilvl="0" w:tplc="50EE36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A3D87"/>
    <w:multiLevelType w:val="hybridMultilevel"/>
    <w:tmpl w:val="512EBB64"/>
    <w:lvl w:ilvl="0" w:tplc="FB6025A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FA20C05"/>
    <w:multiLevelType w:val="hybridMultilevel"/>
    <w:tmpl w:val="CC789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2627"/>
    <w:multiLevelType w:val="hybridMultilevel"/>
    <w:tmpl w:val="A02E9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2367BA"/>
    <w:multiLevelType w:val="multilevel"/>
    <w:tmpl w:val="D8861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6" w15:restartNumberingAfterBreak="0">
    <w:nsid w:val="3E726600"/>
    <w:multiLevelType w:val="hybridMultilevel"/>
    <w:tmpl w:val="4B403EC4"/>
    <w:lvl w:ilvl="0" w:tplc="FB6025A4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767A91"/>
    <w:multiLevelType w:val="hybridMultilevel"/>
    <w:tmpl w:val="C60EC4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2E714D"/>
    <w:multiLevelType w:val="hybridMultilevel"/>
    <w:tmpl w:val="EF10B716"/>
    <w:lvl w:ilvl="0" w:tplc="FB6025A4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560B40"/>
    <w:multiLevelType w:val="multilevel"/>
    <w:tmpl w:val="4F668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0" w15:restartNumberingAfterBreak="0">
    <w:nsid w:val="51515A65"/>
    <w:multiLevelType w:val="hybridMultilevel"/>
    <w:tmpl w:val="5742141C"/>
    <w:lvl w:ilvl="0" w:tplc="CE6EDF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852E5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A33EFC"/>
    <w:multiLevelType w:val="hybridMultilevel"/>
    <w:tmpl w:val="E1A065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137CE8"/>
    <w:multiLevelType w:val="hybridMultilevel"/>
    <w:tmpl w:val="4E72D354"/>
    <w:lvl w:ilvl="0" w:tplc="F03A68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A5BC9"/>
    <w:multiLevelType w:val="hybridMultilevel"/>
    <w:tmpl w:val="F86AB67A"/>
    <w:lvl w:ilvl="0" w:tplc="2986706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3D64CB"/>
    <w:multiLevelType w:val="hybridMultilevel"/>
    <w:tmpl w:val="0136B6FE"/>
    <w:lvl w:ilvl="0" w:tplc="FB6025A4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33522A"/>
    <w:multiLevelType w:val="hybridMultilevel"/>
    <w:tmpl w:val="B59CACE8"/>
    <w:lvl w:ilvl="0" w:tplc="FB6025A4">
      <w:start w:val="1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2"/>
  </w:num>
  <w:num w:numId="11">
    <w:abstractNumId w:val="2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93FF9"/>
    <w:rsid w:val="000206A0"/>
    <w:rsid w:val="000559BB"/>
    <w:rsid w:val="000B224E"/>
    <w:rsid w:val="000D08C9"/>
    <w:rsid w:val="000D5188"/>
    <w:rsid w:val="000E0C7D"/>
    <w:rsid w:val="000E2B16"/>
    <w:rsid w:val="00152961"/>
    <w:rsid w:val="0017002C"/>
    <w:rsid w:val="00187667"/>
    <w:rsid w:val="001A1418"/>
    <w:rsid w:val="001A209D"/>
    <w:rsid w:val="001C54DD"/>
    <w:rsid w:val="001E5BA4"/>
    <w:rsid w:val="002075ED"/>
    <w:rsid w:val="00216D8D"/>
    <w:rsid w:val="002B10D9"/>
    <w:rsid w:val="00307ABD"/>
    <w:rsid w:val="003108ED"/>
    <w:rsid w:val="00475432"/>
    <w:rsid w:val="00593FF9"/>
    <w:rsid w:val="005E4E76"/>
    <w:rsid w:val="005F33F8"/>
    <w:rsid w:val="006A0F98"/>
    <w:rsid w:val="006F3B9B"/>
    <w:rsid w:val="00720F6A"/>
    <w:rsid w:val="007564CF"/>
    <w:rsid w:val="00777B51"/>
    <w:rsid w:val="00780650"/>
    <w:rsid w:val="00790A44"/>
    <w:rsid w:val="008209C6"/>
    <w:rsid w:val="008437F9"/>
    <w:rsid w:val="00954CF4"/>
    <w:rsid w:val="0096706E"/>
    <w:rsid w:val="009D05D1"/>
    <w:rsid w:val="00A57278"/>
    <w:rsid w:val="00A751CD"/>
    <w:rsid w:val="00B27AD2"/>
    <w:rsid w:val="00B67EF0"/>
    <w:rsid w:val="00B85358"/>
    <w:rsid w:val="00C04196"/>
    <w:rsid w:val="00C4483C"/>
    <w:rsid w:val="00C65880"/>
    <w:rsid w:val="00D0345F"/>
    <w:rsid w:val="00D34266"/>
    <w:rsid w:val="00D606B3"/>
    <w:rsid w:val="00DC640A"/>
    <w:rsid w:val="00F37D80"/>
    <w:rsid w:val="00F8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9835"/>
  <w15:docId w15:val="{D9FA02AC-C56C-44B8-B144-A21AEC99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F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FF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777B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7B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B51"/>
    <w:rPr>
      <w:vertAlign w:val="superscript"/>
    </w:rPr>
  </w:style>
  <w:style w:type="character" w:styleId="Hyperlink">
    <w:name w:val="Hyperlink"/>
    <w:rsid w:val="00777B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188"/>
  </w:style>
  <w:style w:type="paragraph" w:styleId="Footer">
    <w:name w:val="footer"/>
    <w:basedOn w:val="Normal"/>
    <w:link w:val="FooterChar"/>
    <w:uiPriority w:val="99"/>
    <w:unhideWhenUsed/>
    <w:rsid w:val="000D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188"/>
  </w:style>
  <w:style w:type="character" w:styleId="FollowedHyperlink">
    <w:name w:val="FollowedHyperlink"/>
    <w:basedOn w:val="DefaultParagraphFont"/>
    <w:uiPriority w:val="99"/>
    <w:semiHidden/>
    <w:unhideWhenUsed/>
    <w:rsid w:val="006F3B9B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08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08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08ED"/>
    <w:rPr>
      <w:vertAlign w:val="superscript"/>
    </w:rPr>
  </w:style>
  <w:style w:type="paragraph" w:customStyle="1" w:styleId="LegalNumPar">
    <w:name w:val="LegalNumPar"/>
    <w:basedOn w:val="Normal"/>
    <w:rsid w:val="001E5BA4"/>
    <w:pPr>
      <w:numPr>
        <w:numId w:val="11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1E5BA4"/>
    <w:pPr>
      <w:numPr>
        <w:ilvl w:val="1"/>
        <w:numId w:val="11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1E5BA4"/>
    <w:pPr>
      <w:numPr>
        <w:ilvl w:val="2"/>
        <w:numId w:val="11"/>
      </w:numPr>
      <w:spacing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0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7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0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7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dgs/human-resources/seniormanagementvacanc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-MANAGEMENT-ONLINE@ec.europa.eu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sites/info/files/jobs_at_the_european_commission/job_opportunities/documents/commission-decision-maximum-duration-non-permanent-staff-c-2013-9028-en.pdf" TargetMode="External"/><Relationship Id="rId2" Type="http://schemas.openxmlformats.org/officeDocument/2006/relationships/hyperlink" Target="https://ec.europa.eu/info/sites/info/files/jobs_at_the_european_commission/job_opportunities/documents/commission-decision-temporary-agents-c-2013-9049-en.pdf" TargetMode="External"/><Relationship Id="rId1" Type="http://schemas.openxmlformats.org/officeDocument/2006/relationships/hyperlink" Target="http://eurlex.europa.eu/LexUriServ/LexUriServ.do?uri=CONSLEG:1962R0031:20140101:en:PDF" TargetMode="External"/><Relationship Id="rId6" Type="http://schemas.openxmlformats.org/officeDocument/2006/relationships/hyperlink" Target="https://eur-lex.europa.eu/legal-content/HR/TXT/PDF/?uri=CELEX:01962R0031-20140701&amp;from=HR" TargetMode="External"/><Relationship Id="rId5" Type="http://schemas.openxmlformats.org/officeDocument/2006/relationships/hyperlink" Target="http://eur-lex.europa.eu/legal-content/HR/TXT/PDF/?uri=CELEX:01958R0001-20130701&amp;qid=1408533709461&amp;from=HR" TargetMode="External"/><Relationship Id="rId4" Type="http://schemas.openxmlformats.org/officeDocument/2006/relationships/hyperlink" Target="https://ec.europa.eu/transparency/regdoc/rep/3/2008/EN/C-2008-3983-F1-EN-MAIN-PAR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8A7177-6F28-41D5-8783-B40956FE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1774</Words>
  <Characters>9918</Characters>
  <Application>Microsoft Office Word</Application>
  <DocSecurity>0</DocSecurity>
  <Lines>211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COUDRAIS Isabelle (HR)</dc:creator>
  <cp:keywords/>
  <dc:description/>
  <cp:lastModifiedBy>RUNKO Ana (DGT)</cp:lastModifiedBy>
  <cp:revision>6</cp:revision>
  <dcterms:created xsi:type="dcterms:W3CDTF">2020-09-08T09:35:00Z</dcterms:created>
  <dcterms:modified xsi:type="dcterms:W3CDTF">2020-09-15T13:52:00Z</dcterms:modified>
</cp:coreProperties>
</file>