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E9" w:rsidRPr="00EE4EE9" w:rsidRDefault="00EE4EE9" w:rsidP="00EE4EE9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4EE9">
        <w:rPr>
          <w:rFonts w:ascii="Times New Roman" w:hAnsi="Times New Roman"/>
          <w:b/>
          <w:sz w:val="24"/>
          <w:szCs w:val="24"/>
          <w:u w:val="single"/>
        </w:rPr>
        <w:t>PRILOG JAVNOM NATJEČAJU</w:t>
      </w:r>
    </w:p>
    <w:p w:rsidR="001A6B13" w:rsidRDefault="001A6B13" w:rsidP="00EE4EE9">
      <w:pPr>
        <w:jc w:val="both"/>
        <w:rPr>
          <w:rFonts w:ascii="Times New Roman" w:hAnsi="Times New Roman"/>
          <w:sz w:val="24"/>
          <w:szCs w:val="24"/>
        </w:rPr>
      </w:pPr>
    </w:p>
    <w:p w:rsidR="00EE4EE9" w:rsidRPr="00EE4EE9" w:rsidRDefault="00EE4EE9" w:rsidP="00EE4EE9">
      <w:pPr>
        <w:jc w:val="both"/>
        <w:rPr>
          <w:rFonts w:ascii="Times New Roman" w:hAnsi="Times New Roman"/>
          <w:sz w:val="24"/>
          <w:szCs w:val="24"/>
        </w:rPr>
      </w:pPr>
      <w:r w:rsidRPr="00EE4EE9">
        <w:rPr>
          <w:rFonts w:ascii="Times New Roman" w:hAnsi="Times New Roman"/>
          <w:sz w:val="24"/>
          <w:szCs w:val="24"/>
        </w:rPr>
        <w:t xml:space="preserve">Objava </w:t>
      </w:r>
      <w:r>
        <w:rPr>
          <w:rFonts w:ascii="Times New Roman" w:hAnsi="Times New Roman"/>
          <w:sz w:val="24"/>
          <w:szCs w:val="24"/>
        </w:rPr>
        <w:t>opisa poslova radnih mjesta za koja će se vršiti testiranje, pravni i drugi izvori za pripremanje kandidata za testiranje</w:t>
      </w:r>
      <w:r w:rsidR="00502CCB">
        <w:rPr>
          <w:rFonts w:ascii="Times New Roman" w:hAnsi="Times New Roman"/>
          <w:sz w:val="24"/>
          <w:szCs w:val="24"/>
        </w:rPr>
        <w:t>, plaća radnog mjesta te način testiranja propisani člankom 4. Uredbe o raspisivanju i provedbi javnog natječaja i internog oglasa u državnoj službi (Narodne novine br. 78/17)</w:t>
      </w:r>
    </w:p>
    <w:p w:rsidR="001A6B13" w:rsidRDefault="001A6B13" w:rsidP="00EE4EE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198"/>
        <w:gridCol w:w="1525"/>
      </w:tblGrid>
      <w:tr w:rsidR="00502CCB" w:rsidRPr="0031465D" w:rsidTr="00502CCB">
        <w:tc>
          <w:tcPr>
            <w:tcW w:w="1271" w:type="dxa"/>
            <w:shd w:val="clear" w:color="auto" w:fill="C5E0B3" w:themeFill="accent6" w:themeFillTint="66"/>
          </w:tcPr>
          <w:p w:rsidR="00502CCB" w:rsidRPr="0031465D" w:rsidRDefault="00C82634" w:rsidP="0031465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Red.</w:t>
            </w:r>
            <w:r w:rsidR="001C6B5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11198" w:type="dxa"/>
            <w:shd w:val="clear" w:color="auto" w:fill="C5E0B3" w:themeFill="accent6" w:themeFillTint="66"/>
          </w:tcPr>
          <w:p w:rsidR="00502CCB" w:rsidRPr="0031465D" w:rsidRDefault="00502CCB" w:rsidP="0031465D">
            <w:pPr>
              <w:pStyle w:val="NoSpacing"/>
              <w:rPr>
                <w:rFonts w:ascii="Times New Roman" w:hAnsi="Times New Roman"/>
                <w:b/>
              </w:rPr>
            </w:pPr>
            <w:r w:rsidRPr="0031465D">
              <w:rPr>
                <w:rFonts w:ascii="Times New Roman" w:hAnsi="Times New Roman"/>
                <w:b/>
              </w:rPr>
              <w:t>Opis poslova radnog mjesta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502CCB" w:rsidRPr="0031465D" w:rsidRDefault="00502CCB" w:rsidP="0031465D">
            <w:pPr>
              <w:pStyle w:val="NoSpacing"/>
              <w:rPr>
                <w:rFonts w:ascii="Times New Roman" w:hAnsi="Times New Roman"/>
                <w:b/>
              </w:rPr>
            </w:pPr>
            <w:r w:rsidRPr="0031465D">
              <w:rPr>
                <w:rFonts w:ascii="Times New Roman" w:hAnsi="Times New Roman"/>
                <w:b/>
              </w:rPr>
              <w:t>Koeficijent</w:t>
            </w:r>
            <w:r w:rsidR="00F26C96">
              <w:rPr>
                <w:rFonts w:ascii="Times New Roman" w:hAnsi="Times New Roman"/>
                <w:b/>
              </w:rPr>
              <w:t>*</w:t>
            </w:r>
          </w:p>
        </w:tc>
      </w:tr>
      <w:tr w:rsidR="00502CCB" w:rsidRPr="0031465D" w:rsidTr="00502CCB">
        <w:tc>
          <w:tcPr>
            <w:tcW w:w="1271" w:type="dxa"/>
          </w:tcPr>
          <w:p w:rsidR="00502CCB" w:rsidRPr="00386F48" w:rsidRDefault="00C82634" w:rsidP="0031465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198" w:type="dxa"/>
          </w:tcPr>
          <w:p w:rsidR="00502CCB" w:rsidRDefault="0031465D" w:rsidP="0031465D">
            <w:pPr>
              <w:pStyle w:val="NoSpacing"/>
              <w:rPr>
                <w:rFonts w:ascii="Times New Roman" w:hAnsi="Times New Roman"/>
              </w:rPr>
            </w:pPr>
            <w:r w:rsidRPr="00F00D0E">
              <w:rPr>
                <w:rFonts w:ascii="Times New Roman" w:hAnsi="Times New Roman"/>
              </w:rPr>
              <w:t xml:space="preserve">UPRAVA ZA EUROPU, Sektor za </w:t>
            </w:r>
            <w:r w:rsidR="00236768">
              <w:rPr>
                <w:rFonts w:ascii="Times New Roman" w:hAnsi="Times New Roman"/>
              </w:rPr>
              <w:t>COREPER I</w:t>
            </w:r>
            <w:r w:rsidRPr="00F00D0E">
              <w:rPr>
                <w:rFonts w:ascii="Times New Roman" w:hAnsi="Times New Roman"/>
              </w:rPr>
              <w:t xml:space="preserve">, Služba za </w:t>
            </w:r>
            <w:r w:rsidR="00236768">
              <w:rPr>
                <w:rFonts w:ascii="Times New Roman" w:hAnsi="Times New Roman"/>
              </w:rPr>
              <w:t xml:space="preserve">europske </w:t>
            </w:r>
            <w:proofErr w:type="spellStart"/>
            <w:r w:rsidR="00236768">
              <w:rPr>
                <w:rFonts w:ascii="Times New Roman" w:hAnsi="Times New Roman"/>
              </w:rPr>
              <w:t>makroregije</w:t>
            </w:r>
            <w:proofErr w:type="spellEnd"/>
            <w:r w:rsidR="00236768">
              <w:rPr>
                <w:rFonts w:ascii="Times New Roman" w:hAnsi="Times New Roman"/>
              </w:rPr>
              <w:t xml:space="preserve"> i EU fondove</w:t>
            </w:r>
          </w:p>
          <w:p w:rsidR="0031465D" w:rsidRDefault="0031465D" w:rsidP="0031465D">
            <w:pPr>
              <w:pStyle w:val="NoSpacing"/>
              <w:rPr>
                <w:rFonts w:ascii="Times New Roman" w:eastAsia="Times New Roman" w:hAnsi="Times New Roman"/>
                <w:b/>
              </w:rPr>
            </w:pPr>
            <w:r w:rsidRPr="0031465D">
              <w:rPr>
                <w:rFonts w:ascii="Times New Roman" w:eastAsia="Times New Roman" w:hAnsi="Times New Roman"/>
                <w:b/>
              </w:rPr>
              <w:t>Stručni suradnik</w:t>
            </w:r>
          </w:p>
          <w:p w:rsidR="0031465D" w:rsidRPr="0031465D" w:rsidRDefault="00236768" w:rsidP="00B0082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041D7">
              <w:rPr>
                <w:rFonts w:ascii="Times New Roman" w:eastAsia="Times New Roman" w:hAnsi="Times New Roman"/>
              </w:rPr>
              <w:t xml:space="preserve">Obavlja poslove u okviru nadležnosti službe, prati razvoj regionalnih politika EU osobito europskih </w:t>
            </w:r>
            <w:proofErr w:type="spellStart"/>
            <w:r w:rsidRPr="00B041D7">
              <w:rPr>
                <w:rFonts w:ascii="Times New Roman" w:eastAsia="Times New Roman" w:hAnsi="Times New Roman"/>
              </w:rPr>
              <w:t>makroregija</w:t>
            </w:r>
            <w:proofErr w:type="spellEnd"/>
            <w:r w:rsidRPr="00B041D7">
              <w:rPr>
                <w:rFonts w:ascii="Times New Roman" w:eastAsia="Times New Roman" w:hAnsi="Times New Roman"/>
              </w:rPr>
              <w:t xml:space="preserve">, sudjeluje u aktivnoj suradnji hrvatskih tijela državne uprave i tijela jedinica lokalne i područne regionalne samouprave u okviru relevantnih politika EU, pomaže u praćenju rada tijela u okviru programa i inicijativa u kojima sudjeluju hrvatska državna tijela, pomaže u praćenju razvoja politika EU vezanih uz provedbu </w:t>
            </w:r>
            <w:proofErr w:type="spellStart"/>
            <w:r w:rsidRPr="00B041D7">
              <w:rPr>
                <w:rFonts w:ascii="Times New Roman" w:eastAsia="Times New Roman" w:hAnsi="Times New Roman"/>
              </w:rPr>
              <w:t>makroregionalne</w:t>
            </w:r>
            <w:proofErr w:type="spellEnd"/>
            <w:r w:rsidRPr="00B041D7">
              <w:rPr>
                <w:rFonts w:ascii="Times New Roman" w:eastAsia="Times New Roman" w:hAnsi="Times New Roman"/>
              </w:rPr>
              <w:t xml:space="preserve"> suradnje, pomaže u analizi pitanja vezana uz EU fondove, pomaže u izradi projekata koje kandidira ministarstvo u područjima iz nadležnosti Uprave te obavlja i druge poslove po nalogu voditelja službe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25" w:type="dxa"/>
          </w:tcPr>
          <w:p w:rsidR="00502CCB" w:rsidRPr="0031465D" w:rsidRDefault="00386F48" w:rsidP="003146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1.164</w:t>
            </w:r>
          </w:p>
        </w:tc>
      </w:tr>
      <w:tr w:rsidR="00E04782" w:rsidTr="00502CCB">
        <w:tc>
          <w:tcPr>
            <w:tcW w:w="1271" w:type="dxa"/>
          </w:tcPr>
          <w:p w:rsidR="00E04782" w:rsidRPr="00502CCB" w:rsidRDefault="00E04782" w:rsidP="00E0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11198" w:type="dxa"/>
          </w:tcPr>
          <w:p w:rsidR="00E04782" w:rsidRPr="00617752" w:rsidRDefault="00E04782" w:rsidP="00E04782">
            <w:pPr>
              <w:pStyle w:val="NoSpacing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>UPRAVA ZA GOSPODARSKE POSLOVE I RAZVOJNU SURADNJU</w:t>
            </w:r>
            <w:r w:rsidR="00617752">
              <w:rPr>
                <w:rFonts w:ascii="Times New Roman" w:hAnsi="Times New Roman"/>
              </w:rPr>
              <w:t xml:space="preserve">, Sektor za </w:t>
            </w:r>
            <w:r w:rsidR="00236768">
              <w:rPr>
                <w:rFonts w:ascii="Times New Roman" w:hAnsi="Times New Roman"/>
              </w:rPr>
              <w:t>trgovinsku i investicijsku politiku, Služba za izvoznu kontrolu</w:t>
            </w:r>
          </w:p>
          <w:p w:rsidR="00E04782" w:rsidRDefault="00E04782" w:rsidP="00E04782">
            <w:pPr>
              <w:pStyle w:val="NoSpacing"/>
              <w:rPr>
                <w:rFonts w:ascii="Times New Roman" w:eastAsia="Times New Roman" w:hAnsi="Times New Roman"/>
                <w:b/>
              </w:rPr>
            </w:pPr>
            <w:r w:rsidRPr="0031465D">
              <w:rPr>
                <w:rFonts w:ascii="Times New Roman" w:eastAsia="Times New Roman" w:hAnsi="Times New Roman"/>
                <w:b/>
              </w:rPr>
              <w:t>Stručni suradnik</w:t>
            </w:r>
          </w:p>
          <w:p w:rsidR="00E04782" w:rsidRPr="00386F48" w:rsidRDefault="00236768" w:rsidP="00E0478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1D7">
              <w:rPr>
                <w:rFonts w:ascii="Times New Roman" w:eastAsia="Times New Roman" w:hAnsi="Times New Roman"/>
              </w:rPr>
              <w:t>Obavlja složene administrativne i stručne poslove iz djelokruga rada službe,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041D7">
              <w:rPr>
                <w:rFonts w:ascii="Times New Roman" w:eastAsia="Times New Roman" w:hAnsi="Times New Roman"/>
              </w:rPr>
              <w:t>pruža tehničku podršku i obavlja pripremne i prateće radnje; izrađuje manje složene dokumente i bilj</w:t>
            </w:r>
            <w:r>
              <w:rPr>
                <w:rFonts w:ascii="Times New Roman" w:eastAsia="Times New Roman" w:hAnsi="Times New Roman"/>
              </w:rPr>
              <w:t>e</w:t>
            </w:r>
            <w:r w:rsidRPr="00B041D7">
              <w:rPr>
                <w:rFonts w:ascii="Times New Roman" w:eastAsia="Times New Roman" w:hAnsi="Times New Roman"/>
              </w:rPr>
              <w:t>ške iz djelokruga rada službe (upravne i neupravne akte, odgovore na podneske, informacije, izvješća, bilješke, evidencije), prikuplja i priprema radnu dokumentaciju, administrativno pomaže drugim službenicima u obavljanju poslova, obavlja i druge neplanirane poslove po nalogu vod</w:t>
            </w:r>
            <w:r>
              <w:rPr>
                <w:rFonts w:ascii="Times New Roman" w:eastAsia="Times New Roman" w:hAnsi="Times New Roman"/>
              </w:rPr>
              <w:t>i</w:t>
            </w:r>
            <w:r w:rsidRPr="00B041D7">
              <w:rPr>
                <w:rFonts w:ascii="Times New Roman" w:eastAsia="Times New Roman" w:hAnsi="Times New Roman"/>
              </w:rPr>
              <w:t>telja službe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25" w:type="dxa"/>
          </w:tcPr>
          <w:p w:rsidR="00E04782" w:rsidRPr="0031465D" w:rsidRDefault="00E04782" w:rsidP="00E0478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1.164</w:t>
            </w:r>
          </w:p>
        </w:tc>
      </w:tr>
      <w:tr w:rsidR="00236768" w:rsidTr="00502CCB">
        <w:tc>
          <w:tcPr>
            <w:tcW w:w="1271" w:type="dxa"/>
          </w:tcPr>
          <w:p w:rsidR="00236768" w:rsidRDefault="00236768" w:rsidP="00236768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1198" w:type="dxa"/>
          </w:tcPr>
          <w:p w:rsidR="00236768" w:rsidRDefault="00236768" w:rsidP="00236768">
            <w:pPr>
              <w:pStyle w:val="NoSpacing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>UPRAVA ZA GOSPODARSKE POSLOVE I RAZVOJNU SURADNJU</w:t>
            </w:r>
            <w:r>
              <w:rPr>
                <w:rFonts w:ascii="Times New Roman" w:hAnsi="Times New Roman"/>
              </w:rPr>
              <w:t>, Sektor za razvojnu suradnju i humanitarnu pomoć, Služba za humanitarnu politiku</w:t>
            </w:r>
          </w:p>
          <w:p w:rsidR="00236768" w:rsidRDefault="00236768" w:rsidP="00236768">
            <w:pPr>
              <w:pStyle w:val="NoSpacing"/>
              <w:rPr>
                <w:rFonts w:ascii="Times New Roman" w:hAnsi="Times New Roman"/>
                <w:b/>
              </w:rPr>
            </w:pPr>
            <w:r w:rsidRPr="00236768">
              <w:rPr>
                <w:rFonts w:ascii="Times New Roman" w:hAnsi="Times New Roman"/>
                <w:b/>
              </w:rPr>
              <w:t>Stručni suradnik</w:t>
            </w:r>
          </w:p>
          <w:p w:rsidR="00236768" w:rsidRPr="00236768" w:rsidRDefault="00236768" w:rsidP="00236768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 w:rsidRPr="00B041D7">
              <w:rPr>
                <w:rFonts w:ascii="Times New Roman" w:eastAsia="Times New Roman" w:hAnsi="Times New Roman"/>
              </w:rPr>
              <w:t>bavlja manje složene poslove pri izradi prijedloga za oblikovanje međunarodne politike humanitarne pomoći, priprema materijale za promicanje prioriteta hrvatske humanitarne politike na globalnim, EU i regionalnim forumima, sudjeluje u izradi nacionalnih stajališta u području humanitarne politike, koordinira primjenu međunarodno utvrđenih obaveza, načela i smjernica u humanitarnoj politici, prikuplja podatke za izradu analiza o humanitarnim nepogodama, prioritetima i mogućnostima suradnje s institucijama EU i međunarodnim institucijama, sudjeluje u izradi prijedloga za sklapanje sporazuma o humanitarnom partnerstvu te provodi postupak, prikuplja obavijesti i informacije korisne za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041D7">
              <w:rPr>
                <w:rFonts w:ascii="Times New Roman" w:eastAsia="Times New Roman" w:hAnsi="Times New Roman"/>
              </w:rPr>
              <w:t xml:space="preserve">izradu Nacionalne </w:t>
            </w:r>
            <w:r w:rsidRPr="00B041D7">
              <w:rPr>
                <w:rFonts w:ascii="Times New Roman" w:eastAsia="Times New Roman" w:hAnsi="Times New Roman"/>
              </w:rPr>
              <w:lastRenderedPageBreak/>
              <w:t>strategije razvojne suradnje RH, sudjeluje u planiranju razvojnih i humanitarnih projekata u nadležnosti Ministarstva, obavlja i druge neplanirane poslove iz svog djelokruga po nalogu voditelja službe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25" w:type="dxa"/>
          </w:tcPr>
          <w:p w:rsidR="00236768" w:rsidRPr="0031465D" w:rsidRDefault="00236768" w:rsidP="0023676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1.164</w:t>
            </w:r>
          </w:p>
        </w:tc>
      </w:tr>
      <w:tr w:rsidR="00236768" w:rsidTr="00502CCB">
        <w:tc>
          <w:tcPr>
            <w:tcW w:w="1271" w:type="dxa"/>
          </w:tcPr>
          <w:p w:rsidR="00236768" w:rsidRPr="00502CCB" w:rsidRDefault="00236768" w:rsidP="00236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236768" w:rsidRPr="00617752" w:rsidRDefault="00236768" w:rsidP="00236768">
            <w:pPr>
              <w:pStyle w:val="NoSpacing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>UPRAVA ZA MEĐUNARODNOPRAVNE POSLOVE</w:t>
            </w:r>
            <w:r>
              <w:rPr>
                <w:rFonts w:ascii="Times New Roman" w:hAnsi="Times New Roman"/>
              </w:rPr>
              <w:t>, Sektor za europsko pravo, Služba za pravo EU i koordinaciju postupaka zbog povrede prava EU međunarodnopravna pitanja EU</w:t>
            </w:r>
          </w:p>
          <w:p w:rsidR="00236768" w:rsidRPr="00E04782" w:rsidRDefault="00236768" w:rsidP="00236768">
            <w:pPr>
              <w:pStyle w:val="NoSpacing"/>
              <w:rPr>
                <w:rFonts w:ascii="Times New Roman" w:eastAsia="Times New Roman" w:hAnsi="Times New Roman"/>
              </w:rPr>
            </w:pPr>
            <w:r w:rsidRPr="00386F48">
              <w:rPr>
                <w:rFonts w:ascii="Times New Roman" w:eastAsia="Times New Roman" w:hAnsi="Times New Roman"/>
                <w:b/>
              </w:rPr>
              <w:t>Stručni suradnik</w:t>
            </w:r>
          </w:p>
          <w:p w:rsidR="00236768" w:rsidRPr="00386F48" w:rsidRDefault="009E798A" w:rsidP="0023676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Obavlja </w:t>
            </w:r>
            <w:r w:rsidRPr="00B041D7">
              <w:rPr>
                <w:rFonts w:ascii="Times New Roman" w:eastAsia="Times New Roman" w:hAnsi="Times New Roman"/>
              </w:rPr>
              <w:t>manje složene poslove i zadatke iz djelokruga rada iz Službe prema uputama voditelja Službe, izrađuje mišljenja o usklađenosti nacrta prijedloga propisa s pravnom stečevinom EU; predlaže metodologiju i mjere za usklađivanje zakonodavstva; pravovremeno izrađuje i ažurira izvješća, analize, bilješke, podsjetnike i druge dokumente iz djelokruga rada Službe; voditelju Službe predlaže mjere i priprema prijedloge za razvijanje i unaprjeđivanje obavljanja poslova iz djelatnosti Službe; sudjeluje u koordinaciji praćenja procesa usklađivanja i primjene zakonodavstva u državama članicama EU; pruža stručnu pomoć radnim tijelima Vlade RH, tijelima državne uprave i tijelima jedinica lokalne i područne (regionalne) samouprave u usklađivanju pravnog sustava RH s pravnim sustavom EU; sudjeluje u vođenju evidencije dokumentacije propisa EU, usklađenih propisa RH i instrumenata za usklađivanje zakonodavstva; prati sve postupke pokrenute od strane Europske komisije protiv Republike</w:t>
            </w:r>
            <w:r w:rsidRPr="00B041D7">
              <w:rPr>
                <w:rFonts w:ascii="Times New Roman" w:eastAsia="Times New Roman" w:hAnsi="Times New Roman"/>
                <w:b/>
              </w:rPr>
              <w:t xml:space="preserve"> </w:t>
            </w:r>
            <w:r w:rsidRPr="00B041D7">
              <w:rPr>
                <w:rFonts w:ascii="Times New Roman" w:eastAsia="Times New Roman" w:hAnsi="Times New Roman"/>
              </w:rPr>
              <w:t>Hrvatske</w:t>
            </w:r>
            <w:r w:rsidRPr="00B041D7">
              <w:rPr>
                <w:rFonts w:ascii="Times New Roman" w:eastAsia="Times New Roman" w:hAnsi="Times New Roman"/>
                <w:b/>
              </w:rPr>
              <w:t xml:space="preserve"> </w:t>
            </w:r>
            <w:r w:rsidRPr="00B041D7">
              <w:rPr>
                <w:rFonts w:ascii="Times New Roman" w:eastAsia="Times New Roman" w:hAnsi="Times New Roman"/>
              </w:rPr>
              <w:t>u</w:t>
            </w:r>
            <w:r w:rsidRPr="00B041D7">
              <w:rPr>
                <w:rFonts w:ascii="Times New Roman" w:eastAsia="Times New Roman" w:hAnsi="Times New Roman"/>
                <w:b/>
              </w:rPr>
              <w:t xml:space="preserve"> </w:t>
            </w:r>
            <w:r w:rsidRPr="00B041D7">
              <w:rPr>
                <w:rFonts w:ascii="Times New Roman" w:eastAsia="Times New Roman" w:hAnsi="Times New Roman"/>
              </w:rPr>
              <w:t>slučaju svih kršenja koja se odnose na pravnu stečevinu, izrađuje redovita izvješća o provedbi svih aktivnosti vezanih uz povredu prava EU; sudjeluje u obavljanju poslova središnje kontaktne točke za EU PILOT i u dostavi dokumentacije iz nadležnosti Službe Europskoj komisiji, Vladi RH i nadležnim tijelima državne uprave te analizira i prati EU PILOT postupke i pred-sudske postupke pokrenute protiv Republike Hrvatske od strane EK zbog povrede prava EU; surađuje s drugim organizacijskim jedinicama u Upravi, Ministarstvu, državnim tijelima RH, sa stranim diplomatskim misijama u zemlji, organizacijama i drugim subjektima u cilju usklađivanja, poticanja i provedbi radnih aktivnosti iz nadležnosti Službe; obavlja druge neplanirane poslove prema naputku voditelja Službe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25" w:type="dxa"/>
          </w:tcPr>
          <w:p w:rsidR="00236768" w:rsidRPr="0031465D" w:rsidRDefault="00236768" w:rsidP="0023676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1.164</w:t>
            </w:r>
          </w:p>
        </w:tc>
      </w:tr>
      <w:tr w:rsidR="00236768" w:rsidTr="00502CCB">
        <w:tc>
          <w:tcPr>
            <w:tcW w:w="1271" w:type="dxa"/>
          </w:tcPr>
          <w:p w:rsidR="00236768" w:rsidRPr="00502CCB" w:rsidRDefault="009E798A" w:rsidP="00236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="0023676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1198" w:type="dxa"/>
          </w:tcPr>
          <w:p w:rsidR="00236768" w:rsidRPr="00617752" w:rsidRDefault="00236768" w:rsidP="00236768">
            <w:pPr>
              <w:pStyle w:val="NoSpacing"/>
              <w:rPr>
                <w:rFonts w:ascii="Times New Roman" w:hAnsi="Times New Roman"/>
              </w:rPr>
            </w:pPr>
            <w:r w:rsidRPr="00617752">
              <w:rPr>
                <w:rFonts w:ascii="Times New Roman" w:hAnsi="Times New Roman"/>
              </w:rPr>
              <w:t xml:space="preserve">UPRAVA ZA </w:t>
            </w:r>
            <w:r w:rsidR="009E798A">
              <w:rPr>
                <w:rFonts w:ascii="Times New Roman" w:hAnsi="Times New Roman"/>
              </w:rPr>
              <w:t>MULTILATERALU I GLOBALNA PITANJA</w:t>
            </w:r>
            <w:r>
              <w:rPr>
                <w:rFonts w:ascii="Times New Roman" w:hAnsi="Times New Roman"/>
              </w:rPr>
              <w:t xml:space="preserve">, Sektor za </w:t>
            </w:r>
            <w:r w:rsidR="009E798A">
              <w:rPr>
                <w:rFonts w:ascii="Times New Roman" w:hAnsi="Times New Roman"/>
              </w:rPr>
              <w:t>UN i međunarodne organizacije</w:t>
            </w:r>
            <w:r>
              <w:rPr>
                <w:rFonts w:ascii="Times New Roman" w:hAnsi="Times New Roman"/>
              </w:rPr>
              <w:t xml:space="preserve">, Služba za </w:t>
            </w:r>
            <w:r w:rsidR="009E798A">
              <w:rPr>
                <w:rFonts w:ascii="Times New Roman" w:hAnsi="Times New Roman"/>
              </w:rPr>
              <w:t>UN</w:t>
            </w:r>
          </w:p>
          <w:p w:rsidR="00236768" w:rsidRDefault="00236768" w:rsidP="00236768">
            <w:pPr>
              <w:pStyle w:val="NoSpacing"/>
              <w:rPr>
                <w:rFonts w:ascii="Times New Roman" w:eastAsia="Times New Roman" w:hAnsi="Times New Roman"/>
                <w:b/>
              </w:rPr>
            </w:pPr>
            <w:r w:rsidRPr="00F00D0E">
              <w:rPr>
                <w:rFonts w:ascii="Times New Roman" w:eastAsia="Times New Roman" w:hAnsi="Times New Roman"/>
                <w:b/>
              </w:rPr>
              <w:t>Stručni suradnik</w:t>
            </w:r>
          </w:p>
          <w:p w:rsidR="00236768" w:rsidRPr="00502CCB" w:rsidRDefault="009E798A" w:rsidP="00236768">
            <w:pPr>
              <w:pStyle w:val="t-9-8"/>
              <w:snapToGrid w:val="0"/>
              <w:spacing w:before="0" w:after="0"/>
              <w:jc w:val="both"/>
            </w:pPr>
            <w:r>
              <w:rPr>
                <w:rFonts w:cs="Times New Roman"/>
              </w:rPr>
              <w:t>O</w:t>
            </w:r>
            <w:r w:rsidRPr="0049549A">
              <w:rPr>
                <w:rFonts w:cs="Times New Roman"/>
              </w:rPr>
              <w:t xml:space="preserve">bavlja manje složene poslove i zadaće iz djelokruga rada; prati, prikuplja, proučava i stručno obrađuje i analizira politička i sigurnosna pitanja UN i međunarodnih organizacija iz sustava UN, rad Vijeća sigurnosti, Opće skupštine i njenih odbora, drugih tijela i komisija UN u okviru nadležnosti, analizira podatke, informacije i saznanja iz javnih, diplomatskih i drugih izvora o temama iz nadležnosti Službe; pravovremeno izrađuje i ažurira izvješća, analize, bilješke, podsjetnike i druge dokumente iz djelokruga rada; sudjeluje u organizaciji djelatnosti Službe u provođenju vanjskopolitičkih i međuresornih aktivnosti na svim područjima u njenoj nadležnosti te priprema prijedloge političkih stajališta i prijedloge pisanih materijala iz navedenog područja; surađuje s drugim organizacijskim jedinicama u Upravi, Ministarstvu, državnim tijelima RH, sa stranim diplomatskim misijama u zemlji, organizacijama, udrugama i drugim subjektima u cilju usklađivanja, poticanja i praćenja radnih aktivnosti na provedbi vanjske politike iz nadležnosti radi pripreme cjelovite i usklađene </w:t>
            </w:r>
            <w:proofErr w:type="spellStart"/>
            <w:r w:rsidRPr="0049549A">
              <w:rPr>
                <w:rFonts w:cs="Times New Roman"/>
              </w:rPr>
              <w:t>međuresorske</w:t>
            </w:r>
            <w:proofErr w:type="spellEnd"/>
            <w:r w:rsidRPr="0049549A">
              <w:rPr>
                <w:rFonts w:cs="Times New Roman"/>
              </w:rPr>
              <w:t xml:space="preserve"> aktivnosti i nastupa RH; kontaktira sa stranim diplomatima odgovarajućeg diplomatskog ranga, sudjeluje na međunarodnim </w:t>
            </w:r>
            <w:r w:rsidRPr="0049549A">
              <w:rPr>
                <w:rFonts w:cs="Times New Roman"/>
              </w:rPr>
              <w:lastRenderedPageBreak/>
              <w:t>konferencijama i stručnim skupovima iz djelokruga rada, sudjeluje u pripremi organizacije sastanaka i stručnih skupova iz djelokruga rada; obavlja druge neplanirane poslove i zadatke prema naputku voditelja Službe</w:t>
            </w:r>
            <w:r>
              <w:rPr>
                <w:rFonts w:cs="Times New Roman"/>
              </w:rPr>
              <w:t>.</w:t>
            </w:r>
          </w:p>
        </w:tc>
        <w:tc>
          <w:tcPr>
            <w:tcW w:w="1525" w:type="dxa"/>
          </w:tcPr>
          <w:p w:rsidR="00236768" w:rsidRPr="00502CCB" w:rsidRDefault="00236768" w:rsidP="00236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1.164</w:t>
            </w:r>
          </w:p>
        </w:tc>
      </w:tr>
      <w:tr w:rsidR="00236768" w:rsidTr="00502CCB">
        <w:tc>
          <w:tcPr>
            <w:tcW w:w="1271" w:type="dxa"/>
          </w:tcPr>
          <w:p w:rsidR="00236768" w:rsidRPr="00C82634" w:rsidRDefault="009E798A" w:rsidP="002367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36768" w:rsidRPr="00C826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236768" w:rsidRPr="00F02ACF" w:rsidRDefault="00236768" w:rsidP="00236768">
            <w:pPr>
              <w:pStyle w:val="NoSpacing"/>
              <w:rPr>
                <w:rFonts w:ascii="Times New Roman" w:hAnsi="Times New Roman"/>
              </w:rPr>
            </w:pPr>
            <w:r w:rsidRPr="00F02ACF">
              <w:rPr>
                <w:rFonts w:ascii="Times New Roman" w:hAnsi="Times New Roman"/>
              </w:rPr>
              <w:t xml:space="preserve">UPRAVA ZA </w:t>
            </w:r>
            <w:r w:rsidR="009E798A">
              <w:rPr>
                <w:rFonts w:ascii="Times New Roman" w:hAnsi="Times New Roman"/>
              </w:rPr>
              <w:t>KONZULARNE</w:t>
            </w:r>
            <w:r w:rsidRPr="00F02ACF">
              <w:rPr>
                <w:rFonts w:ascii="Times New Roman" w:hAnsi="Times New Roman"/>
              </w:rPr>
              <w:t xml:space="preserve"> POSLOVE</w:t>
            </w:r>
            <w:r>
              <w:rPr>
                <w:rFonts w:ascii="Times New Roman" w:hAnsi="Times New Roman"/>
              </w:rPr>
              <w:t xml:space="preserve">, Sektor za </w:t>
            </w:r>
            <w:r w:rsidR="009E798A">
              <w:rPr>
                <w:rFonts w:ascii="Times New Roman" w:hAnsi="Times New Roman"/>
              </w:rPr>
              <w:t>vize i strance</w:t>
            </w:r>
            <w:r>
              <w:rPr>
                <w:rFonts w:ascii="Times New Roman" w:hAnsi="Times New Roman"/>
              </w:rPr>
              <w:t xml:space="preserve">, Služba za </w:t>
            </w:r>
            <w:r w:rsidR="009E798A">
              <w:rPr>
                <w:rFonts w:ascii="Times New Roman" w:hAnsi="Times New Roman"/>
              </w:rPr>
              <w:t>Strance</w:t>
            </w:r>
          </w:p>
          <w:p w:rsidR="00236768" w:rsidRPr="00F00D0E" w:rsidRDefault="00236768" w:rsidP="00236768">
            <w:pPr>
              <w:pStyle w:val="NoSpacing"/>
              <w:rPr>
                <w:rFonts w:ascii="Times New Roman" w:hAnsi="Times New Roman"/>
                <w:b/>
              </w:rPr>
            </w:pPr>
            <w:r w:rsidRPr="00F00D0E">
              <w:rPr>
                <w:rFonts w:ascii="Times New Roman" w:eastAsia="Times New Roman" w:hAnsi="Times New Roman"/>
                <w:b/>
              </w:rPr>
              <w:t>Stručni suradnik</w:t>
            </w:r>
          </w:p>
          <w:p w:rsidR="00236768" w:rsidRPr="00F00D0E" w:rsidRDefault="009E798A" w:rsidP="00236768">
            <w:pPr>
              <w:pStyle w:val="t-9-8"/>
              <w:snapToGrid w:val="0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Obavlja </w:t>
            </w:r>
            <w:r w:rsidRPr="0049549A">
              <w:rPr>
                <w:rFonts w:cs="Times New Roman"/>
              </w:rPr>
              <w:t>poslove i zadatke iz djelokruga rada Službe prema uputama voditelja Službe u vezi s reguliranjem boravka i rada stranaca u RH; dostavlja upravne akte nadležnih tijela stranim državljanima, pribavlja odobrenja za uplovljavanje stranih ratnih, znanstvenoistraživačkih i javnih brodova i odobrenja za ulazak u RH i/ili prelazak stranih vojnih osoba i vozila te vojnih transporta; provodi postupak izdavanja godišnjeg diplomatskog odobrenja za prelete i slijetanja stranih državnih i vojnih zrakoplova; prati propise EU iz konzularnog područja i propise drugih država članica EU iz konzularnog područja kao i područja boravka i rada stranaca, sudjeluje u izradi međunarodnih ugovora iz nadležnosti Službe, prati postupanje DM/KU RH u predmetima odobrenja boravka te s tim u vezi daje potrebne upute i stručnu pomoć; surađuje s drugim organizacijskim jedinicama u Upravi, Ministarstvu, drugim državnim tijelima RH, DM/KU RH i stranim DM/KU u RH, tijelima EK i Vijeća EU, organizacijama i drugim subjektima u cilju usklađivanja aktivnosti; sudjeluje na međunarodnim konferencijama i stručnim skupovima iz djelokruga rada Službe; sudjeluje u pripremi organizacije međunarodnih sastanaka i stručnih skupova iz djelokruga rada Službe; obavlja druge neplanirane poslove prema naputku voditelja Službe</w:t>
            </w:r>
            <w:r>
              <w:rPr>
                <w:rFonts w:cs="Times New Roman"/>
              </w:rPr>
              <w:t>.</w:t>
            </w:r>
          </w:p>
        </w:tc>
        <w:tc>
          <w:tcPr>
            <w:tcW w:w="1525" w:type="dxa"/>
          </w:tcPr>
          <w:p w:rsidR="00236768" w:rsidRPr="00502CCB" w:rsidRDefault="00236768" w:rsidP="00236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1.164</w:t>
            </w:r>
          </w:p>
        </w:tc>
      </w:tr>
      <w:tr w:rsidR="00236768" w:rsidTr="00502CCB">
        <w:tc>
          <w:tcPr>
            <w:tcW w:w="1271" w:type="dxa"/>
          </w:tcPr>
          <w:p w:rsidR="00236768" w:rsidRPr="00502CCB" w:rsidRDefault="009E798A" w:rsidP="00236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  <w:r w:rsidR="0023676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1198" w:type="dxa"/>
          </w:tcPr>
          <w:p w:rsidR="00236768" w:rsidRPr="000329D0" w:rsidRDefault="009E798A" w:rsidP="0023676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GLAVNO TAJNIŠTVO</w:t>
            </w:r>
            <w:r w:rsidR="00236768">
              <w:rPr>
                <w:rFonts w:ascii="Times New Roman" w:hAnsi="Times New Roman"/>
              </w:rPr>
              <w:t xml:space="preserve">, Sektor za </w:t>
            </w:r>
            <w:r>
              <w:rPr>
                <w:rFonts w:ascii="Times New Roman" w:hAnsi="Times New Roman"/>
              </w:rPr>
              <w:t>financije i proračun</w:t>
            </w:r>
            <w:r w:rsidR="00236768">
              <w:rPr>
                <w:rFonts w:ascii="Times New Roman" w:hAnsi="Times New Roman"/>
              </w:rPr>
              <w:t xml:space="preserve">, Služba za </w:t>
            </w:r>
            <w:r>
              <w:rPr>
                <w:rFonts w:ascii="Times New Roman" w:hAnsi="Times New Roman"/>
              </w:rPr>
              <w:t>računovodstvo</w:t>
            </w:r>
          </w:p>
          <w:p w:rsidR="00236768" w:rsidRPr="00F00D0E" w:rsidRDefault="00236768" w:rsidP="00236768">
            <w:pPr>
              <w:pStyle w:val="NoSpacing"/>
              <w:rPr>
                <w:rFonts w:ascii="Times New Roman" w:hAnsi="Times New Roman"/>
                <w:b/>
              </w:rPr>
            </w:pPr>
            <w:r w:rsidRPr="00F00D0E">
              <w:rPr>
                <w:rFonts w:ascii="Times New Roman" w:eastAsia="Times New Roman" w:hAnsi="Times New Roman"/>
                <w:b/>
              </w:rPr>
              <w:t xml:space="preserve">Stručni </w:t>
            </w:r>
            <w:r w:rsidR="006C7809">
              <w:rPr>
                <w:rFonts w:ascii="Times New Roman" w:eastAsia="Times New Roman" w:hAnsi="Times New Roman"/>
                <w:b/>
              </w:rPr>
              <w:t>referent</w:t>
            </w:r>
          </w:p>
          <w:p w:rsidR="00236768" w:rsidRPr="00F34CBA" w:rsidRDefault="006C7809" w:rsidP="002367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Obavlja </w:t>
            </w:r>
            <w:r w:rsidRPr="001A574F">
              <w:rPr>
                <w:rFonts w:ascii="Times New Roman" w:hAnsi="Times New Roman"/>
              </w:rPr>
              <w:t>jednostavnije poslove i zadatke iz djelokruga rada Službe; pruža administrativno-tehničku podršku i obavlja pripremne i prateće radnje u sustavnom praćenju i vođenju evidencija transakcija i poslovnih događaja prihoda, primitaka, izdataka i drugih plaćanja Ministarstva i DM/KU; obavlja poslove i zadatke računovodstvenog i financijskog poslovanja obračuna plaća, autorskih honorara, poslove obračuna putnih naloga, poslova kontiranja, knjiženja i unosa u Državnu riznicu za poslovanje u Zagrebu, kao i poslove kontrole, kontiranja i knjiženja dostavljene dokumentacije iz DM/KU; izrađuje izvješća, preglede i tablice po nalogu nadređenih; sudjeluje u izradi planova i izvješća, izrađuje interne bilješke; priprema podatke potrebne za izradu različitih financijskih izvješća, statističkih analiza i istraživanja iz djelokruga Službe; obavlja poslove uredskog poslovanja urudžbiranja predmeta te arhiviranja; obavlja poslove otpreme i razvrstavanja pošte; obavlja druge neplanirane poslove i zadatke po nalogu voditelja Službe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236768" w:rsidRPr="00502CCB" w:rsidRDefault="006C7809" w:rsidP="006C7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2367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854</w:t>
            </w:r>
          </w:p>
        </w:tc>
      </w:tr>
      <w:tr w:rsidR="006C7809" w:rsidTr="00502CCB">
        <w:tc>
          <w:tcPr>
            <w:tcW w:w="1271" w:type="dxa"/>
          </w:tcPr>
          <w:p w:rsidR="006C7809" w:rsidRDefault="006C7809" w:rsidP="00236768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11198" w:type="dxa"/>
          </w:tcPr>
          <w:p w:rsidR="006C7809" w:rsidRPr="000329D0" w:rsidRDefault="006C7809" w:rsidP="006C780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GLAVNO TAJNIŠTVO, Sektor za financije i proračun, Služba za proračun</w:t>
            </w:r>
          </w:p>
          <w:p w:rsidR="006C7809" w:rsidRDefault="006C7809" w:rsidP="006C7809">
            <w:pPr>
              <w:pStyle w:val="NoSpacing"/>
              <w:rPr>
                <w:rFonts w:ascii="Times New Roman" w:eastAsia="Times New Roman" w:hAnsi="Times New Roman"/>
                <w:b/>
              </w:rPr>
            </w:pPr>
            <w:r w:rsidRPr="00F00D0E">
              <w:rPr>
                <w:rFonts w:ascii="Times New Roman" w:eastAsia="Times New Roman" w:hAnsi="Times New Roman"/>
                <w:b/>
              </w:rPr>
              <w:t xml:space="preserve">Stručni </w:t>
            </w:r>
            <w:r>
              <w:rPr>
                <w:rFonts w:ascii="Times New Roman" w:eastAsia="Times New Roman" w:hAnsi="Times New Roman"/>
                <w:b/>
              </w:rPr>
              <w:t>suradnik</w:t>
            </w:r>
          </w:p>
          <w:p w:rsidR="006C7809" w:rsidRPr="00F00D0E" w:rsidRDefault="006C7809" w:rsidP="006C7809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Obavlja </w:t>
            </w:r>
            <w:r w:rsidRPr="001A0CA1">
              <w:rPr>
                <w:rFonts w:ascii="Times New Roman" w:hAnsi="Times New Roman"/>
              </w:rPr>
              <w:t xml:space="preserve">manje složene poslove i zadaće iz djelokruga rada Službe prema uputama voditelja Službe; provodi izradu financijskih planova radi pripreme, praćenja i ažuriranja proračuna Ministarstva; pravovremeno izrađuje pisane materijale, upute, smjernice, analize, stručna mišljenja i druge dokumente iz djelatnosti Službe; voditelju Službe predlaže mjere i priprema prijedloge za razvijanje i unaprjeđivanje obavljanja poslova iz djelatnosti Službe; sudjeluje u uspostavi i provedbi financijskog upravljanja, prethodnih i naknadnih kontrola, vođenja računovodstva, financijskog izvještavanja i uspostavu </w:t>
            </w:r>
            <w:r w:rsidRPr="001A0CA1">
              <w:rPr>
                <w:rFonts w:ascii="Times New Roman" w:hAnsi="Times New Roman"/>
              </w:rPr>
              <w:lastRenderedPageBreak/>
              <w:t>procesa upravljanja rizicima kroz cjelokupnu organizacijsku strukturu Ministarstva i DM/KU; izrađuje interne akte kojima se uređuju opisi poslova, ovlasti i odgovornosti sudionika u procesima planiranja, izrade programa, praćenja realizacije programa, obrade financijskih dokumenata, internog izvješćivanja o realizaciji proračunskih sredstava i o ostvarenim ciljevima; pruža stručnu podršku ustrojstvenim jedinicama u utvrđivanju i procjeni mogućih rizika i u vezi s planiranjem i trošenjem sredstava; izvješćuje nadređene o financijskim pokazateljima poslovanja i predlaže alokaciju odobrenih proračunskih sredstava s obzirom na postavljene ciljeve; provodi uspostavljanje unutarnje kontrole i analize rizika radi sustavnog praćenja prihoda primitaka, izvršavanja rashoda i izdataka, praćenja imovine i obaveza, postupaka javne nabave i upravljanja projektima; sudjeluje u izradi Strateškog plana Ministarstva; izrađuje analize, preglede</w:t>
            </w:r>
            <w:r>
              <w:rPr>
                <w:rFonts w:ascii="Times New Roman" w:hAnsi="Times New Roman"/>
              </w:rPr>
              <w:t>, financijska i statistička izv</w:t>
            </w:r>
            <w:r w:rsidRPr="001A0CA1">
              <w:rPr>
                <w:rFonts w:ascii="Times New Roman" w:hAnsi="Times New Roman"/>
              </w:rPr>
              <w:t>ješća iz djelokruga rada Službe; sudjeluje na sastancima i stručnim skupovima iz djelokruga rada Službe; surađuje s drugim organizacijskim jedinicama u Ministarstvu, diplomatskim i konzularnim misijama RH, državnim tijelima RH i drugim subjektima u cilju usklađivanja aktivnosti; obavlja druge neplanirane poslove prema naputku voditelja Službe</w:t>
            </w:r>
            <w:r>
              <w:rPr>
                <w:rFonts w:ascii="Times New Roman" w:hAnsi="Times New Roman"/>
              </w:rPr>
              <w:t>.</w:t>
            </w:r>
          </w:p>
          <w:p w:rsidR="006C7809" w:rsidRDefault="006C7809" w:rsidP="0023676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6C7809" w:rsidRDefault="006C7809" w:rsidP="006C78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1.164</w:t>
            </w:r>
          </w:p>
        </w:tc>
      </w:tr>
      <w:tr w:rsidR="00236768" w:rsidTr="00502CCB">
        <w:tc>
          <w:tcPr>
            <w:tcW w:w="1271" w:type="dxa"/>
          </w:tcPr>
          <w:p w:rsidR="00236768" w:rsidRPr="00502CCB" w:rsidRDefault="006C7809" w:rsidP="00236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  <w:r w:rsidR="00236768">
              <w:rPr>
                <w:rFonts w:ascii="Times New Roman" w:eastAsia="Times New Roman" w:hAnsi="Times New Roman"/>
                <w:b/>
              </w:rPr>
              <w:t>.</w:t>
            </w:r>
            <w:r w:rsidR="00236768" w:rsidRPr="00EB66E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1198" w:type="dxa"/>
          </w:tcPr>
          <w:p w:rsidR="00236768" w:rsidRPr="000329D0" w:rsidRDefault="00236768" w:rsidP="00236768">
            <w:pPr>
              <w:pStyle w:val="NoSpacing"/>
              <w:rPr>
                <w:rFonts w:ascii="Times New Roman" w:hAnsi="Times New Roman"/>
              </w:rPr>
            </w:pPr>
            <w:r w:rsidRPr="000329D0">
              <w:rPr>
                <w:rFonts w:ascii="Times New Roman" w:hAnsi="Times New Roman"/>
              </w:rPr>
              <w:t>SAMOSTALNI SEKTOR ZA JAVNU I KULTURNU DIPLOMACIJU, INFORMIRANJE I ODNOSE S JAVNOŠĆU</w:t>
            </w:r>
          </w:p>
          <w:p w:rsidR="00236768" w:rsidRPr="000329D0" w:rsidRDefault="00236768" w:rsidP="00236768">
            <w:pPr>
              <w:pStyle w:val="NoSpacing"/>
              <w:rPr>
                <w:rFonts w:ascii="Times New Roman" w:hAnsi="Times New Roman"/>
              </w:rPr>
            </w:pPr>
            <w:r w:rsidRPr="000329D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lužba za </w:t>
            </w:r>
            <w:r w:rsidR="006C7809">
              <w:rPr>
                <w:rFonts w:ascii="Times New Roman" w:hAnsi="Times New Roman"/>
              </w:rPr>
              <w:t>odnose s javnošću</w:t>
            </w:r>
          </w:p>
          <w:p w:rsidR="00236768" w:rsidRPr="00F00D0E" w:rsidRDefault="00236768" w:rsidP="00236768">
            <w:pPr>
              <w:pStyle w:val="NoSpacing"/>
              <w:rPr>
                <w:rFonts w:ascii="Times New Roman" w:hAnsi="Times New Roman"/>
                <w:b/>
              </w:rPr>
            </w:pPr>
            <w:r w:rsidRPr="00F00D0E">
              <w:rPr>
                <w:rFonts w:ascii="Times New Roman" w:eastAsia="Times New Roman" w:hAnsi="Times New Roman"/>
                <w:b/>
              </w:rPr>
              <w:t>Stručni suradnik</w:t>
            </w:r>
          </w:p>
          <w:p w:rsidR="00236768" w:rsidRPr="00F34CBA" w:rsidRDefault="006C7809" w:rsidP="00236768">
            <w:pPr>
              <w:pStyle w:val="NoSpacing"/>
              <w:jc w:val="both"/>
              <w:rPr>
                <w:sz w:val="24"/>
                <w:szCs w:val="24"/>
              </w:rPr>
            </w:pPr>
            <w:r w:rsidRPr="004269A2">
              <w:rPr>
                <w:rFonts w:ascii="Times New Roman" w:hAnsi="Times New Roman"/>
              </w:rPr>
              <w:t>Obavlja poslove prema naputku voditelja Službe i načelnika Sektora; sudjeluje u pripremi odgovora na zaprimljene upite, prezentacija, raznih informacija i objava te sudjeluje u prikupljanju informacija za pripremu svih pisanih materijala iz djelokruga Službe; prati medijske objave u tiskanim i elektronskim medijima te o istima izvještava voditelja Službe; sudjeluje u pripremi biltena i izvješća koji se temelje na obrađenim prilozima iz domaćih i stranih medija i drugih otvorenih izvora; priprema objave na društvenim mrežama Ministarstva; sudjeluje u organizaciji događaja iz djelokruga Službe, sudjeluje na konferencijama, seminarima i edukacijama iz djelokruga rada Službe; radi i sve ostale poslove po nalogu voditelja Službe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236768" w:rsidRPr="00502CCB" w:rsidRDefault="00236768" w:rsidP="00236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1.164</w:t>
            </w:r>
          </w:p>
        </w:tc>
      </w:tr>
      <w:tr w:rsidR="00236768" w:rsidTr="00502CCB">
        <w:tc>
          <w:tcPr>
            <w:tcW w:w="1271" w:type="dxa"/>
          </w:tcPr>
          <w:p w:rsidR="00236768" w:rsidRPr="00502CCB" w:rsidRDefault="006C7809" w:rsidP="00236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  <w:r w:rsidR="0023676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1198" w:type="dxa"/>
          </w:tcPr>
          <w:p w:rsidR="00236768" w:rsidRPr="000329D0" w:rsidRDefault="006C7809" w:rsidP="00236768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UPRAVA ZA INFORMACIJSKU SIGURNOST, Sektor za informacijsku sigurnost, Služba za informacijsku sigurnost i certifikate</w:t>
            </w:r>
          </w:p>
          <w:p w:rsidR="00236768" w:rsidRPr="009C62CE" w:rsidRDefault="006C7809" w:rsidP="00236768">
            <w:pPr>
              <w:pStyle w:val="NoSpacing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Viši s</w:t>
            </w:r>
            <w:r w:rsidR="00236768" w:rsidRPr="009C62CE">
              <w:rPr>
                <w:rFonts w:ascii="Times New Roman" w:eastAsia="Times New Roman" w:hAnsi="Times New Roman"/>
                <w:b/>
              </w:rPr>
              <w:t xml:space="preserve">tručni </w:t>
            </w:r>
            <w:r>
              <w:rPr>
                <w:rFonts w:ascii="Times New Roman" w:eastAsia="Times New Roman" w:hAnsi="Times New Roman"/>
                <w:b/>
              </w:rPr>
              <w:t>savjetnik</w:t>
            </w:r>
          </w:p>
          <w:p w:rsidR="00236768" w:rsidRPr="00875E01" w:rsidRDefault="006C7809" w:rsidP="00236768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Obavlja </w:t>
            </w:r>
            <w:r w:rsidRPr="0049549A">
              <w:rPr>
                <w:rFonts w:ascii="Times New Roman" w:hAnsi="Times New Roman"/>
              </w:rPr>
              <w:t>složene poslove koordinacije postupka sigurnosne provjere za djelatnike Ministarstva; obavlja poslove informacijske sigurnosti sukladno Zakonu o tajnosti podataka i Zakona o informacijskoj sigurnosti, sudjeluje u poslovima usklađivanja, nadzora, edukacije i koordinacije provedbe mjera i standarda informacijske sigurnosti sukladno pravilnicima kojima se uređuje područja informacijske sigurnosti; obavlja složene zaštite službenih podataka Ministarstva, klasificiranih podataka, evidentira izdavanje uvjerenja o sigurnosnoj provjeri za pristupa klasificiranim podacima, obavlja i druge poslove zaštite podataka sukladno naputku voditelja službe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236768" w:rsidRPr="00502CCB" w:rsidRDefault="00680CA3" w:rsidP="00236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1.523</w:t>
            </w:r>
          </w:p>
        </w:tc>
      </w:tr>
      <w:tr w:rsidR="00236768" w:rsidTr="00502CCB">
        <w:tc>
          <w:tcPr>
            <w:tcW w:w="1271" w:type="dxa"/>
          </w:tcPr>
          <w:p w:rsidR="00236768" w:rsidRPr="00A66B78" w:rsidRDefault="00680CA3" w:rsidP="002367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236768" w:rsidRPr="00A66B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680CA3" w:rsidRPr="000329D0" w:rsidRDefault="00680CA3" w:rsidP="00680CA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UPRAVA ZA INFORMACIJSKU SIGURNOST, Sektor za informacijsku sigurnost, Služba za informacijsku sigurnost i certifikate</w:t>
            </w:r>
          </w:p>
          <w:p w:rsidR="00236768" w:rsidRPr="00875E01" w:rsidRDefault="00236768" w:rsidP="00236768">
            <w:pPr>
              <w:pStyle w:val="NoSpacing"/>
              <w:rPr>
                <w:rFonts w:ascii="Times New Roman" w:hAnsi="Times New Roman"/>
                <w:b/>
              </w:rPr>
            </w:pPr>
            <w:r w:rsidRPr="00875E01">
              <w:rPr>
                <w:rFonts w:ascii="Times New Roman" w:hAnsi="Times New Roman"/>
                <w:b/>
              </w:rPr>
              <w:t xml:space="preserve">Stručni </w:t>
            </w:r>
            <w:r>
              <w:rPr>
                <w:rFonts w:ascii="Times New Roman" w:hAnsi="Times New Roman"/>
                <w:b/>
              </w:rPr>
              <w:t>referent</w:t>
            </w:r>
          </w:p>
          <w:p w:rsidR="00236768" w:rsidRPr="00DF3873" w:rsidRDefault="00C75D2E" w:rsidP="00C75D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Obavlja </w:t>
            </w:r>
            <w:r w:rsidRPr="0049549A">
              <w:rPr>
                <w:rFonts w:ascii="Times New Roman" w:hAnsi="Times New Roman"/>
              </w:rPr>
              <w:t xml:space="preserve">operativne poslove i zadaće iz područja sigurnosti u službi vanjskih poslova; prijem i evidencija posjetitelja u sjedištu Ministarstva, obavlja sigurnosni pregled djelatnika, stranaka i posjetitelja Ministarstva kao i stvari i roba koje ulaze u Ministarstvo; obavlja sigurnosne izvide objekata, obavlja poslove ugradnje, nadogradnje i održavanja sustava tehničke zaštite Ministarstva obavlja i druge poslove po nalogu voditelja </w:t>
            </w:r>
            <w:r>
              <w:rPr>
                <w:rFonts w:ascii="Times New Roman" w:hAnsi="Times New Roman"/>
              </w:rPr>
              <w:t>S</w:t>
            </w:r>
            <w:r w:rsidRPr="0049549A">
              <w:rPr>
                <w:rFonts w:ascii="Times New Roman" w:hAnsi="Times New Roman"/>
              </w:rPr>
              <w:t>lužbe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236768" w:rsidRPr="00502CCB" w:rsidRDefault="00236768" w:rsidP="00C75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0.</w:t>
            </w:r>
            <w:r w:rsidR="00C75D2E">
              <w:rPr>
                <w:rFonts w:ascii="Times New Roman" w:hAnsi="Times New Roman"/>
              </w:rPr>
              <w:t>970</w:t>
            </w:r>
          </w:p>
        </w:tc>
      </w:tr>
    </w:tbl>
    <w:p w:rsidR="002A4066" w:rsidRDefault="002A4066" w:rsidP="00EE4EE9">
      <w:pPr>
        <w:jc w:val="both"/>
        <w:rPr>
          <w:rFonts w:ascii="Times New Roman" w:hAnsi="Times New Roman"/>
          <w:sz w:val="24"/>
          <w:szCs w:val="24"/>
        </w:rPr>
      </w:pPr>
    </w:p>
    <w:p w:rsidR="002778A2" w:rsidRPr="00360121" w:rsidRDefault="002778A2" w:rsidP="002778A2">
      <w:pPr>
        <w:pStyle w:val="Heading1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eastAsia="hr-HR"/>
        </w:rPr>
      </w:pPr>
      <w:r>
        <w:rPr>
          <w:rFonts w:eastAsia="Calibri" w:cs="Times New Roman"/>
          <w:sz w:val="24"/>
          <w:szCs w:val="24"/>
          <w:lang w:eastAsia="hr-HR"/>
        </w:rPr>
        <w:t>1</w:t>
      </w:r>
      <w:r>
        <w:rPr>
          <w:rFonts w:eastAsia="Calibri" w:cs="Times New Roman"/>
          <w:sz w:val="24"/>
          <w:szCs w:val="24"/>
          <w:lang w:eastAsia="hr-HR"/>
        </w:rPr>
        <w:t>. LITERATURA I DRUGI</w:t>
      </w:r>
      <w:r w:rsidRPr="00A0175B">
        <w:rPr>
          <w:rFonts w:eastAsia="Calibri" w:cs="Times New Roman"/>
          <w:sz w:val="24"/>
          <w:szCs w:val="24"/>
          <w:lang w:eastAsia="hr-HR"/>
        </w:rPr>
        <w:t xml:space="preserve"> IZVORI ZA PRIPREMU KANDIDATA/KINJA ZA TESTIRANJE</w:t>
      </w:r>
    </w:p>
    <w:p w:rsidR="002778A2" w:rsidRPr="00477304" w:rsidRDefault="002778A2" w:rsidP="002778A2">
      <w:pPr>
        <w:rPr>
          <w:rFonts w:ascii="Times New Roman" w:hAnsi="Times New Roman"/>
          <w:sz w:val="24"/>
          <w:szCs w:val="24"/>
          <w:lang w:eastAsia="hr-HR"/>
        </w:rPr>
      </w:pPr>
    </w:p>
    <w:p w:rsidR="002778A2" w:rsidRPr="00477304" w:rsidRDefault="002778A2" w:rsidP="002778A2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77304">
        <w:rPr>
          <w:rFonts w:ascii="Times New Roman" w:hAnsi="Times New Roman"/>
          <w:b/>
          <w:sz w:val="24"/>
          <w:szCs w:val="24"/>
          <w:lang w:eastAsia="hr-HR"/>
        </w:rPr>
        <w:t>(srednja stručna sprema iz članka 34. Pravilnika o unutarnjem redu, najmanje jedna godina radnog iskustva na odgovarajućim poslovima, znanje engleskog i drugog stranog jezika)</w:t>
      </w: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>- Opis sadržaja i temeljna literatura:</w:t>
      </w: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Kandidati za primitak u službu u MVEP RH, koji žele biti uspješni u svom budućem obavljanju poslova morat će tijekom selekcijskog postupka pokazati da posjeduju odgovarajuće </w:t>
      </w:r>
      <w:r w:rsidRPr="00477304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psihološke kapacitete, </w:t>
      </w: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zatim da imaju potrebna </w:t>
      </w:r>
      <w:r w:rsidRPr="00477304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predznanja relevantna za radno mjesto: opća kultura, uredsko poslovanje i poznavanje drugih administrativnih poslova, numerička sposobnost, lakoća i razumijevanje s brojevima i slično), te znanje jezika </w:t>
      </w: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bez kojih nema uspješnog obavljanja poslova radnog mjesta na koji se prijavljuje. </w:t>
      </w: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>- Izvori/literatura:</w:t>
      </w: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1.Ustav Republike Hrvatske („Narodne novine“, br. 56/90, 135/97, 08/98, 113/00, 124/00, 28/01, 41/01, 55/01, 76/10, 85/10 i 05/14) </w:t>
      </w: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2. Zakon o vanjskim poslovima („Narodne novine“, br. 48/96, 72/13, 127/13 i 39/18) </w:t>
      </w: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>3.Zakon o državnim službenicima („Narodne novine“</w:t>
      </w:r>
      <w:r w:rsidRPr="00477304">
        <w:rPr>
          <w:rFonts w:ascii="Times New Roman" w:hAnsi="Times New Roman"/>
          <w:sz w:val="24"/>
          <w:szCs w:val="24"/>
        </w:rPr>
        <w:t xml:space="preserve">, br. 92/05, 142/06, 77/07, 107/07, 27/08, 34/11, 49/11, 150/11, 34/12, 49/12, 37/13, 38/13, 1/15, 138/15 i 61/17) </w:t>
      </w: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>4. Zakon o općem upravnom postupku („Narodne novine“, br. 47/09)</w:t>
      </w: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>5. Uredba o uredskom poslovanju („Narodne novine“, br. 7/09)</w:t>
      </w:r>
    </w:p>
    <w:p w:rsidR="002778A2" w:rsidRPr="00477304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>6. Kolektivni ugovor za državne službenike i namještenike („Narodne novine“, br. 112/07 i 12/18)</w:t>
      </w:r>
    </w:p>
    <w:p w:rsidR="002778A2" w:rsidRPr="00477304" w:rsidRDefault="002778A2" w:rsidP="00277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304">
        <w:rPr>
          <w:rFonts w:ascii="Times New Roman" w:hAnsi="Times New Roman"/>
          <w:sz w:val="24"/>
          <w:szCs w:val="24"/>
        </w:rPr>
        <w:t>7. Zakon o proračunu ( „Narodne novine“, br. 87/08, 136/12 i 15/15)</w:t>
      </w:r>
    </w:p>
    <w:p w:rsidR="002778A2" w:rsidRPr="00477304" w:rsidRDefault="002778A2" w:rsidP="00277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304">
        <w:rPr>
          <w:rFonts w:ascii="Times New Roman" w:hAnsi="Times New Roman"/>
          <w:sz w:val="24"/>
          <w:szCs w:val="24"/>
        </w:rPr>
        <w:t>8. Pravilnik o proračunskom računovodstvu i računskom planu ( „Narodne novine“, br. 124/14, 115/15, 87/16 i 3/18),</w:t>
      </w:r>
    </w:p>
    <w:p w:rsidR="002778A2" w:rsidRPr="00477304" w:rsidRDefault="002778A2" w:rsidP="00277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304">
        <w:rPr>
          <w:rFonts w:ascii="Times New Roman" w:hAnsi="Times New Roman"/>
          <w:sz w:val="24"/>
          <w:szCs w:val="24"/>
        </w:rPr>
        <w:t>9.Pravilnik o financijskom izvještavanju u proračunskom računovodstvu ( „Narodne novine“, br. 3/15, 93/15, 135/15, 2/17 i 28/17).</w:t>
      </w:r>
    </w:p>
    <w:p w:rsidR="002778A2" w:rsidRDefault="002778A2" w:rsidP="002778A2">
      <w:pPr>
        <w:jc w:val="both"/>
        <w:rPr>
          <w:rFonts w:ascii="Times New Roman" w:hAnsi="Times New Roman"/>
          <w:sz w:val="24"/>
          <w:szCs w:val="24"/>
        </w:rPr>
      </w:pPr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10. Priručnik o Europskoj uniji za državne službenike u Republici Hrvatskoj (2006). Ministarstvo vanjskih poslova i europskih integracija RH (dostupno u *pdf-formatu na </w:t>
      </w:r>
      <w:hyperlink r:id="rId5" w:history="1">
        <w:r w:rsidRPr="00477304">
          <w:rPr>
            <w:rStyle w:val="Hyperlink"/>
            <w:rFonts w:ascii="Times New Roman" w:hAnsi="Times New Roman"/>
            <w:sz w:val="24"/>
            <w:szCs w:val="24"/>
            <w:lang w:eastAsia="hr-HR"/>
          </w:rPr>
          <w:t>http://www.mvep.hr/files/file/publikacije/Prirucnik_o_EU.pdf</w:t>
        </w:r>
      </w:hyperlink>
      <w:r w:rsidRPr="00477304">
        <w:rPr>
          <w:rFonts w:ascii="Times New Roman" w:hAnsi="Times New Roman"/>
          <w:color w:val="000000"/>
          <w:sz w:val="24"/>
          <w:szCs w:val="24"/>
          <w:lang w:eastAsia="hr-HR"/>
        </w:rPr>
        <w:t>)</w:t>
      </w:r>
    </w:p>
    <w:p w:rsidR="002778A2" w:rsidRPr="002778A2" w:rsidRDefault="002778A2" w:rsidP="002778A2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  <w:lang w:eastAsia="hr-HR"/>
        </w:rPr>
      </w:pPr>
      <w:r w:rsidRPr="002778A2">
        <w:rPr>
          <w:rFonts w:ascii="Times New Roman" w:hAnsi="Times New Roman"/>
          <w:b/>
          <w:sz w:val="24"/>
          <w:szCs w:val="24"/>
          <w:lang w:eastAsia="hr-HR"/>
        </w:rPr>
        <w:t>LITERATURA I IZVORI ZA PRIPREMU KANDIDATA/KINJA ZA TESTIRANJE</w:t>
      </w:r>
      <w:r w:rsidRPr="002778A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2778A2" w:rsidRDefault="002778A2" w:rsidP="002778A2">
      <w:pPr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>integrirani preddiplomski i diplomski sveučilišni studij, preddiplomski, diplomski sveučilišni studij, specijalistički diplomski stručni studij</w:t>
      </w:r>
      <w:r>
        <w:rPr>
          <w:rFonts w:ascii="Times New Roman" w:hAnsi="Times New Roman"/>
          <w:b/>
          <w:sz w:val="24"/>
          <w:szCs w:val="24"/>
        </w:rPr>
        <w:t xml:space="preserve"> ili stručni studij struke iz članka 34. Pravilnika o unutarnjem redu u trajanju od najmanje tri godine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- Opis sadržaja i temeljna literatura –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Kandidati za primitak u službu u MVEP RH, koji žele biti uspješni u svom budućem obavljanju profesije diplomata morat će tijekom selekcijskog postupka pokazati da posjeduju odgovarajuće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psihološke kapacitete,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zatim da imaju potrebna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predznanja, relevantna za diplomatsku profesiju te jezične vještine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bez kojih nema uspješnog diplomata.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2778A2" w:rsidRDefault="002778A2" w:rsidP="002778A2">
      <w:pPr>
        <w:pStyle w:val="Heading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Ispitivanje psiholoških kapaciteta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Kandidati će najprije pristupiti ispitivanju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opće kulture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odnosno orijentiranosti u informacijama od općeg značaja, koja je dobar indikator intelektualne otvorenosti i radoznalosti. Daljnji kriterij će biti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bogatstvo rječnika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odnosno sposobnost stvaranja pojmova, kao pretpostavke za uspješno baratanje sa stečenim znanjem. Sljedeća psihološka karakteristika koja će biti predmet selekcije jest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informiranost o aktualnim zbivanjima.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Na temelju nje će se PROCJENJIVATI o zainteresiranosti, odnosno motiviranosti kandidata/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kinja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diplomaciju. </w:t>
      </w:r>
    </w:p>
    <w:p w:rsidR="002778A2" w:rsidRDefault="002778A2" w:rsidP="00277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a)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Opća informiranost/kultura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– Za ispitivanje će biti upotrijebljen test opće informiranosti. Test opće informiranosti mjeri količinu informacija u dugoročnom pamćenju koje uglavnom nisu čvrsto vezane uz institucionalizirano školovanje i formalno obrazovanje. Testovi opće informiranosti nisu mjera školskog uspjeha, te imaju jasnu selekcijsku vrijednost u odnosu na testove znanja i “klasične” testove inteligencije. </w:t>
      </w:r>
    </w:p>
    <w:p w:rsidR="002778A2" w:rsidRDefault="002778A2" w:rsidP="002778A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b)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Bogatstvo rječnika –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ispitivat će se testom rječnika, koji na neizravan način mjeri sposobnost usvajanja znanja, osobito sposobnost zaključivanja o značenju neke nepoznate riječi na osnovi konteksta. Radi se zapravo o sposobnosti stvaranja pojmova, a što smo umješniji u baratanju pojmovima i što ih više posjedujemo, to je veće naše raspolaganje znanjem.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c)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Informiranost o aktualnim zbivanjima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– Test aktualnih informacija bi trebao pokazati koliko kandidat prati relevantna aktualna domaća i inozemna zbivanja, a time će posredno poslužiti kao indikator njegovog interesa za diplomatsku profesiju.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Izvori/literatura: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– Samo po sebi se razumije da za opću kulturu i bogatstvo rječnika ne postoji nikakva jasno omeđena literatura ili bilo kakav konačan popis referencija, jer su obje te psihološke značajke rezultat cjeloživotnog formalnog i neformalnog obrazovanja pojedinca i odražavaju više ili manje aktivan odnos nekog pojedinca prema znanju na dulji rok.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dobar uspjeh u Testu aktualnih informacija bit će relevantno praćenje dnevnih političkih, gospodarskih, kulturnih i drugih vijesti i događaja koje objavljuje dnevni i tjedni tisak, zatim domaće i strane TV-postaje te internetski portali. Nadalje, tu su i velike društvene mreže poput Facebooka (facebook.com)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Twitera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(twiter.com), na kojima svoje vijesti objavljuju i vlade i međunarodne organizacije, kao i brojni drugi dionici koji su aktivni u području međunarodnih odnosa, vanjske politike i diplomacije i europskih poslova. </w:t>
      </w:r>
    </w:p>
    <w:p w:rsidR="002778A2" w:rsidRDefault="002778A2" w:rsidP="002778A2">
      <w:pPr>
        <w:pStyle w:val="Heading2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Ispitivanje predznanja relevantnih za diplomaciju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Sukladno iskustvima i empirijskim podacima razvijenih diplomatskih službi u svijetu, predznanja koja predstavljaju relevantan preduvjet za stjecanje specifičnih diplomatskih znanja i vještina za uspješno obavljanje zvanja profesionalnog diplomata mogu se grupirati u pet kategorija, koje će biti i zastupljene u testu znanja. Test diplomatskih predznanja će biti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omnibus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-tipa (sadržavat će pitanja iz 4 tematske cjeline), a ispravan odgovor će se birati između više predloženih odgovora.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a)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Diplomacija, vanjska politika i europski poslovi –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temeljne diplomatske funkcije, institucije i međunarodne organizacije, područja djelovanja diplomacije i osnove diplomatskih metoda i tehnika i europski poslovi.</w:t>
      </w:r>
    </w:p>
    <w:p w:rsidR="002778A2" w:rsidRDefault="002778A2" w:rsidP="002778A2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Upućujemo Vas na sljedeće izvore/literaturu: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– BERKOVIĆ, S. (2006). Diplomacija i diplomatska profesija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Zagreb: Urban – Media., MIKOLIĆ, M. (2002). Diplomatski i poslovni protokol. Zagreb: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Barbat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., BERRIDGE, G.R. (1995) (&amp; JAMES, A. 2001).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Diplomacy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Theory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Practice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London [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etc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.]: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Prentice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Hall., RANA, K.S. (2011). 21st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Century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Diplomacy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: 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Practitioner’s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Guide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Bloomsbury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Academics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., Priručnik o Europskoj uniji za državne službenike u Republici Hrvatskoj (2006). Ministarstvo vanjskih poslova i europskih integracija na </w:t>
      </w:r>
      <w:hyperlink r:id="rId6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eastAsia="hr-HR"/>
          </w:rPr>
          <w:t>http://www.mvep.hr/files/file/publikacije/Prirucnik_o_EU.pdf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BORCHARDT, K.D. (2018). Abeceda prava Europske unije., FONTANE, P. (2018). Europa u 12 lekcija., (2018).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https://publications.europa.eu/hr/publication-detail/-/publication/a5ba73c6-3c6a-11e8-b5fe-01aa75ed71a1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Mali leksikon europskih integracija., Službene stranice: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https://vlada.gov.hr/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https://www.mvep.hr/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, 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https://europa.eu/european-union/index_hr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b)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Komuniciranje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– poznavanje i razumijevanje temeljnih načela na kojima se zasniva djelotvorno komuniciranje, osobito u kros-kulturalnom kontekstu, javna komunikacija i izvori informacija, javni mediji i odnosi među sredstvima javnog priopćavanja.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Literatura: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– DOMINICK, J.R. (2010).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Dynamics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Mass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Communication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: Media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in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Digital Age. 11th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ed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., Boston: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McGraw-Hill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OSBORN, M., &amp; OSBORN, S. (2012).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Public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Speaking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9th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ed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Boston: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Houghton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Mifflin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c)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Osnove gospodarstva i upravljačkih vještina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– poznavanje i razumijevanje osnovnih ekonomskih pojmova, pokazatelja i odnosa, upravljanje i motiviranje zaposlenika, vladanje osnovama statistike i numeričkim pokazateljima u uporabi u društvenim znanostima.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Literatura: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– MANKIV, G. (2012).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Principles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Microeconomics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6th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ed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., Mason, OH: Thomson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South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-Western, MOORHEAD, G. &amp; GRIFFIN, R.W.(2012).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Organizational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Behavior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Managing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People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Organizations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10th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ed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Boston: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Houghton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Mifflin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Co.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d)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Hrvatska i svijet/povijest, politika, društvo i kultura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– državni i lokalni ustroj vlasti, politički sustav, vanjski poslovi i vanjska politika, ključni povijesni i politički događaji, hrvatsko društvo, nacionalna kultura i blago, socijalna pitanja;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istovjetne kategorije i za svijet i svjetsku povijest. </w:t>
      </w:r>
    </w:p>
    <w:p w:rsidR="002778A2" w:rsidRDefault="002778A2" w:rsidP="0027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Literatura: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– STEINDORFF, L. (2001). Povijest Hrvatske od srednjeg vijeka do danas. Zagreb: Jesenski, Turk. 2006/. BEST, A. (2008). International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History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Twentieth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Century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beyond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London: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Routledge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Times Atlas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of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World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bookmarkStart w:id="0" w:name="_GoBack"/>
      <w:bookmarkEnd w:id="0"/>
    </w:p>
    <w:p w:rsidR="002778A2" w:rsidRDefault="002778A2" w:rsidP="002778A2">
      <w:pPr>
        <w:pStyle w:val="CommentText"/>
      </w:pPr>
      <w:r>
        <w:rPr>
          <w:rStyle w:val="CommentReference"/>
        </w:rPr>
        <w:t/>
      </w:r>
    </w:p>
    <w:p w:rsidR="002778A2" w:rsidRDefault="002778A2" w:rsidP="002778A2">
      <w:pPr>
        <w:pStyle w:val="CommentText"/>
      </w:pPr>
      <w:r>
        <w:rPr>
          <w:rStyle w:val="CommentReference"/>
        </w:rPr>
        <w:t/>
      </w:r>
    </w:p>
    <w:p w:rsidR="002778A2" w:rsidRPr="00F26C96" w:rsidRDefault="002778A2" w:rsidP="00EE4EE9">
      <w:pPr>
        <w:jc w:val="both"/>
        <w:rPr>
          <w:rFonts w:ascii="Times New Roman" w:hAnsi="Times New Roman"/>
          <w:sz w:val="24"/>
          <w:szCs w:val="24"/>
        </w:rPr>
      </w:pPr>
    </w:p>
    <w:sectPr w:rsidR="002778A2" w:rsidRPr="00F26C96" w:rsidSect="00EE4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499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7505D7"/>
    <w:multiLevelType w:val="hybridMultilevel"/>
    <w:tmpl w:val="34480900"/>
    <w:lvl w:ilvl="0" w:tplc="EBF24D6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F04"/>
    <w:multiLevelType w:val="multilevel"/>
    <w:tmpl w:val="11E0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04217"/>
    <w:multiLevelType w:val="hybridMultilevel"/>
    <w:tmpl w:val="CF9E9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13"/>
    <w:rsid w:val="000329D0"/>
    <w:rsid w:val="00045EB8"/>
    <w:rsid w:val="0006539A"/>
    <w:rsid w:val="00075813"/>
    <w:rsid w:val="000D1C07"/>
    <w:rsid w:val="000F1708"/>
    <w:rsid w:val="001176A5"/>
    <w:rsid w:val="001A6B13"/>
    <w:rsid w:val="001C6B54"/>
    <w:rsid w:val="0021370D"/>
    <w:rsid w:val="00236768"/>
    <w:rsid w:val="002778A2"/>
    <w:rsid w:val="002A4066"/>
    <w:rsid w:val="002F2857"/>
    <w:rsid w:val="002F7801"/>
    <w:rsid w:val="0031465D"/>
    <w:rsid w:val="00386F48"/>
    <w:rsid w:val="003F2BF7"/>
    <w:rsid w:val="004F5496"/>
    <w:rsid w:val="00502CCB"/>
    <w:rsid w:val="0056139C"/>
    <w:rsid w:val="00574F5E"/>
    <w:rsid w:val="005F3F81"/>
    <w:rsid w:val="00617752"/>
    <w:rsid w:val="00680CA3"/>
    <w:rsid w:val="006C7809"/>
    <w:rsid w:val="006D6990"/>
    <w:rsid w:val="006F3AB1"/>
    <w:rsid w:val="00722136"/>
    <w:rsid w:val="007C3F5F"/>
    <w:rsid w:val="008570B9"/>
    <w:rsid w:val="008758D8"/>
    <w:rsid w:val="00875E01"/>
    <w:rsid w:val="0090190F"/>
    <w:rsid w:val="00922F1B"/>
    <w:rsid w:val="009C62CE"/>
    <w:rsid w:val="009E0452"/>
    <w:rsid w:val="009E798A"/>
    <w:rsid w:val="00A66B78"/>
    <w:rsid w:val="00AD6E7D"/>
    <w:rsid w:val="00AF25AD"/>
    <w:rsid w:val="00B00825"/>
    <w:rsid w:val="00B6432C"/>
    <w:rsid w:val="00C24FAA"/>
    <w:rsid w:val="00C31473"/>
    <w:rsid w:val="00C31CEB"/>
    <w:rsid w:val="00C75D2E"/>
    <w:rsid w:val="00C76C50"/>
    <w:rsid w:val="00C82634"/>
    <w:rsid w:val="00CC0982"/>
    <w:rsid w:val="00DF3873"/>
    <w:rsid w:val="00E04782"/>
    <w:rsid w:val="00EE4EE9"/>
    <w:rsid w:val="00F00D0E"/>
    <w:rsid w:val="00F02ACF"/>
    <w:rsid w:val="00F03DB7"/>
    <w:rsid w:val="00F26C96"/>
    <w:rsid w:val="00F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34AEC-3439-43B3-A83A-82B0E941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E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8A2"/>
    <w:pPr>
      <w:keepNext/>
      <w:keepLines/>
      <w:numPr>
        <w:numId w:val="2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8A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8A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8A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8A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8A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8A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8A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8A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46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F00D0E"/>
    <w:pPr>
      <w:suppressAutoHyphens/>
      <w:spacing w:before="280" w:after="28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13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3F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C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3205">
    <w:name w:val="box_453205"/>
    <w:basedOn w:val="Normal"/>
    <w:rsid w:val="006D6990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778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8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8A2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8A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8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8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8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78A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8A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8A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78A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778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37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70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gov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tions.europa.eu/hr/publication-detail/-/publication/a5ba73c6-3c6a-11e8-b5fe-01aa75ed71a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ep.hr/files/file/publikacije/Prirucnik_o_E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vep.hr/files/file/publikacije/Prirucnik_o_EU.pdf" TargetMode="External"/><Relationship Id="rId10" Type="http://schemas.openxmlformats.org/officeDocument/2006/relationships/hyperlink" Target="https://europa.eu/european-union/index_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ep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22</cp:revision>
  <cp:lastPrinted>2018-10-26T14:14:00Z</cp:lastPrinted>
  <dcterms:created xsi:type="dcterms:W3CDTF">2017-09-12T07:58:00Z</dcterms:created>
  <dcterms:modified xsi:type="dcterms:W3CDTF">2019-12-19T16:08:00Z</dcterms:modified>
</cp:coreProperties>
</file>