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65" w:rsidRDefault="00660D65" w:rsidP="00660D65">
      <w:pPr>
        <w:jc w:val="both"/>
        <w:rPr>
          <w:rFonts w:ascii="Times New Roman" w:hAnsi="Times New Roman"/>
          <w:sz w:val="24"/>
          <w:szCs w:val="24"/>
        </w:rPr>
      </w:pPr>
    </w:p>
    <w:p w:rsidR="00660D65" w:rsidRPr="00A8779E" w:rsidRDefault="00277D63" w:rsidP="00277D63">
      <w:pPr>
        <w:jc w:val="center"/>
        <w:rPr>
          <w:rFonts w:ascii="Times New Roman" w:hAnsi="Times New Roman"/>
          <w:b/>
          <w:u w:val="single"/>
        </w:rPr>
      </w:pPr>
      <w:r w:rsidRPr="00A8779E">
        <w:rPr>
          <w:rFonts w:ascii="Times New Roman" w:hAnsi="Times New Roman"/>
          <w:b/>
        </w:rPr>
        <w:t>O</w:t>
      </w:r>
      <w:r w:rsidR="00660D65" w:rsidRPr="00A8779E">
        <w:rPr>
          <w:rFonts w:ascii="Times New Roman" w:hAnsi="Times New Roman"/>
          <w:b/>
        </w:rPr>
        <w:t>pis poslova radn</w:t>
      </w:r>
      <w:r w:rsidR="00BB7FC9">
        <w:rPr>
          <w:rFonts w:ascii="Times New Roman" w:hAnsi="Times New Roman"/>
          <w:b/>
        </w:rPr>
        <w:t>og</w:t>
      </w:r>
      <w:r w:rsidR="00660D65" w:rsidRPr="00A8779E">
        <w:rPr>
          <w:rFonts w:ascii="Times New Roman" w:hAnsi="Times New Roman"/>
          <w:b/>
        </w:rPr>
        <w:t xml:space="preserve"> mjesta</w:t>
      </w:r>
      <w:r w:rsidRPr="00A8779E">
        <w:rPr>
          <w:rFonts w:ascii="Times New Roman" w:hAnsi="Times New Roman"/>
          <w:b/>
        </w:rPr>
        <w:t xml:space="preserve"> i podaci o plaći </w:t>
      </w:r>
      <w:r w:rsidR="00660D65" w:rsidRPr="00A8779E">
        <w:rPr>
          <w:rFonts w:ascii="Times New Roman" w:hAnsi="Times New Roman"/>
          <w:b/>
        </w:rPr>
        <w:t>radnog mjesta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7229"/>
        <w:gridCol w:w="1276"/>
      </w:tblGrid>
      <w:tr w:rsidR="00A8779E" w:rsidRPr="00F778E5" w:rsidTr="00A8779E">
        <w:tc>
          <w:tcPr>
            <w:tcW w:w="846" w:type="dxa"/>
            <w:shd w:val="clear" w:color="auto" w:fill="C5E0B3" w:themeFill="accent6" w:themeFillTint="66"/>
          </w:tcPr>
          <w:p w:rsidR="00660D65" w:rsidRPr="00F778E5" w:rsidRDefault="00277D63" w:rsidP="00BC3DAF">
            <w:pPr>
              <w:pStyle w:val="NoSpacing"/>
              <w:rPr>
                <w:rFonts w:ascii="Times New Roman" w:hAnsi="Times New Roman"/>
                <w:b/>
              </w:rPr>
            </w:pPr>
            <w:r w:rsidRPr="00F778E5">
              <w:rPr>
                <w:rFonts w:ascii="Times New Roman" w:hAnsi="Times New Roman"/>
                <w:b/>
              </w:rPr>
              <w:t xml:space="preserve">Radno mjesto </w:t>
            </w:r>
          </w:p>
        </w:tc>
        <w:tc>
          <w:tcPr>
            <w:tcW w:w="7229" w:type="dxa"/>
            <w:shd w:val="clear" w:color="auto" w:fill="C5E0B3" w:themeFill="accent6" w:themeFillTint="66"/>
          </w:tcPr>
          <w:p w:rsidR="00660D65" w:rsidRPr="00BB7FC9" w:rsidRDefault="00660D65" w:rsidP="00BB7FC9">
            <w:pPr>
              <w:pStyle w:val="NoSpacing"/>
              <w:rPr>
                <w:rFonts w:ascii="Times New Roman" w:hAnsi="Times New Roman"/>
                <w:b/>
              </w:rPr>
            </w:pPr>
            <w:r w:rsidRPr="00BB7FC9">
              <w:rPr>
                <w:rFonts w:ascii="Times New Roman" w:hAnsi="Times New Roman"/>
                <w:b/>
              </w:rPr>
              <w:t xml:space="preserve">Opis poslova 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C5E0B3" w:themeFill="accent6" w:themeFillTint="66"/>
          </w:tcPr>
          <w:p w:rsidR="00660D65" w:rsidRPr="00F778E5" w:rsidRDefault="00660D65" w:rsidP="00A8779E">
            <w:pPr>
              <w:pStyle w:val="NoSpacing"/>
              <w:ind w:right="-539"/>
              <w:rPr>
                <w:rFonts w:ascii="Times New Roman" w:hAnsi="Times New Roman"/>
                <w:b/>
              </w:rPr>
            </w:pPr>
            <w:r w:rsidRPr="00F778E5">
              <w:rPr>
                <w:rFonts w:ascii="Times New Roman" w:hAnsi="Times New Roman"/>
                <w:b/>
              </w:rPr>
              <w:t>Koeficijent*</w:t>
            </w:r>
          </w:p>
        </w:tc>
      </w:tr>
      <w:tr w:rsidR="00A8779E" w:rsidRPr="00F778E5" w:rsidTr="00A8779E">
        <w:tc>
          <w:tcPr>
            <w:tcW w:w="846" w:type="dxa"/>
          </w:tcPr>
          <w:p w:rsidR="00660D65" w:rsidRPr="00F778E5" w:rsidRDefault="00660D65" w:rsidP="00BC3DAF">
            <w:pPr>
              <w:pStyle w:val="NoSpacing"/>
              <w:rPr>
                <w:rFonts w:ascii="Times New Roman" w:hAnsi="Times New Roman"/>
                <w:b/>
              </w:rPr>
            </w:pPr>
            <w:r w:rsidRPr="00F778E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229" w:type="dxa"/>
          </w:tcPr>
          <w:p w:rsidR="00277D63" w:rsidRPr="00F778E5" w:rsidRDefault="00277D63" w:rsidP="00BC3DAF">
            <w:pPr>
              <w:pStyle w:val="NoSpacing"/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Ravnatelj/</w:t>
            </w:r>
            <w:proofErr w:type="spellStart"/>
            <w:r w:rsidRPr="00F778E5">
              <w:rPr>
                <w:rFonts w:ascii="Times New Roman" w:hAnsi="Times New Roman"/>
              </w:rPr>
              <w:t>ica</w:t>
            </w:r>
            <w:proofErr w:type="spellEnd"/>
            <w:r w:rsidRPr="00F778E5">
              <w:rPr>
                <w:rFonts w:ascii="Times New Roman" w:hAnsi="Times New Roman"/>
              </w:rPr>
              <w:t xml:space="preserve"> uprave</w:t>
            </w:r>
          </w:p>
          <w:p w:rsidR="00660D65" w:rsidRPr="00F778E5" w:rsidRDefault="00277D63" w:rsidP="00BC3DA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778E5">
              <w:rPr>
                <w:rFonts w:ascii="Times New Roman" w:hAnsi="Times New Roman"/>
              </w:rPr>
              <w:t xml:space="preserve">Rukovodi radom </w:t>
            </w:r>
            <w:r w:rsidRPr="00F778E5">
              <w:rPr>
                <w:rFonts w:ascii="Times New Roman" w:hAnsi="Times New Roman"/>
                <w:b/>
              </w:rPr>
              <w:t>Uprave za Europu</w:t>
            </w:r>
            <w:r w:rsidRPr="00F778E5">
              <w:rPr>
                <w:rFonts w:ascii="Times New Roman" w:hAnsi="Times New Roman"/>
              </w:rPr>
              <w:t xml:space="preserve"> koja na razini državne uprave koordinira poslove koji se odnose na predstavljanje i sudjelovanje Republike Hrvatske u radu Vijeća Europske unije, te koja prati, vodi i koordinira bilateralne odnose s europskim državama - članicama EU i EFTA; koordinira izradu prijedloga okvirnih stajališta, stajališta za sastanke Vijeća ministara, sastanke COREPER I </w:t>
            </w:r>
            <w:proofErr w:type="spellStart"/>
            <w:r w:rsidRPr="00F778E5">
              <w:rPr>
                <w:rFonts w:ascii="Times New Roman" w:hAnsi="Times New Roman"/>
              </w:rPr>
              <w:t>i</w:t>
            </w:r>
            <w:proofErr w:type="spellEnd"/>
            <w:r w:rsidRPr="00F778E5">
              <w:rPr>
                <w:rFonts w:ascii="Times New Roman" w:hAnsi="Times New Roman"/>
              </w:rPr>
              <w:t xml:space="preserve"> COREPER II, te radnih skupina u okviru tih tijela, sudjeluje u pripremi sastanka Vijeća za opće poslove, te sastanaka Europskog vijeća, u skladu sa važećim pravnim okvirom o koordinaciji EU poslova, prati razvoj različitih EU politika, te institucionalne odnose unutar EU-a, usko surađuje s Europskom komisijom i drugim EU institucijama, te državama članicama EU-a u Vijeću, s kojima održava redovite konzultacije; u obavljanju poslova usko surađuje sa stalnim predstavništvom pri EU i diplomatsko-konzularnim predstavništvima RH u državama članicama EU, radi na promociji bilateralnih odnosa s europskim državama – članicama EU-a i EFTA, s njima održava bilateralni politički dijalog, vodi brigu o zaštiti prava i interesa državljana RH koji prebivaju ili borave u europskim državama, te promicanju njihovih veza s domovinom, nadzire i koordinira rad Sektora u Upravi te obavlja i druge poslove koje mu povjeri ministar.</w:t>
            </w:r>
          </w:p>
        </w:tc>
        <w:tc>
          <w:tcPr>
            <w:tcW w:w="1276" w:type="dxa"/>
          </w:tcPr>
          <w:p w:rsidR="00660D65" w:rsidRPr="00F778E5" w:rsidRDefault="00277D63" w:rsidP="00BA3E79">
            <w:pPr>
              <w:pStyle w:val="NoSpacing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3</w:t>
            </w:r>
            <w:r w:rsidR="00BA3E79" w:rsidRPr="00F778E5">
              <w:rPr>
                <w:rFonts w:ascii="Times New Roman" w:hAnsi="Times New Roman"/>
              </w:rPr>
              <w:t>,</w:t>
            </w:r>
            <w:r w:rsidRPr="00F778E5">
              <w:rPr>
                <w:rFonts w:ascii="Times New Roman" w:hAnsi="Times New Roman"/>
              </w:rPr>
              <w:t>7</w:t>
            </w:r>
            <w:r w:rsidR="00BA3E79" w:rsidRPr="00F778E5">
              <w:rPr>
                <w:rFonts w:ascii="Times New Roman" w:hAnsi="Times New Roman"/>
              </w:rPr>
              <w:t>00</w:t>
            </w:r>
          </w:p>
        </w:tc>
      </w:tr>
      <w:tr w:rsidR="00A8779E" w:rsidRPr="00F778E5" w:rsidTr="00A8779E">
        <w:tc>
          <w:tcPr>
            <w:tcW w:w="846" w:type="dxa"/>
          </w:tcPr>
          <w:p w:rsidR="00660D65" w:rsidRPr="00F778E5" w:rsidRDefault="00660D65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7229" w:type="dxa"/>
          </w:tcPr>
          <w:p w:rsidR="00277D63" w:rsidRPr="00F778E5" w:rsidRDefault="00277D63" w:rsidP="00277D6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Ravnatelj/</w:t>
            </w:r>
            <w:proofErr w:type="spellStart"/>
            <w:r w:rsidRPr="00F778E5">
              <w:rPr>
                <w:rFonts w:ascii="Times New Roman" w:hAnsi="Times New Roman"/>
              </w:rPr>
              <w:t>ica</w:t>
            </w:r>
            <w:proofErr w:type="spellEnd"/>
            <w:r w:rsidRPr="00F778E5">
              <w:rPr>
                <w:rFonts w:ascii="Times New Roman" w:hAnsi="Times New Roman"/>
              </w:rPr>
              <w:t xml:space="preserve"> Uprave</w:t>
            </w:r>
          </w:p>
          <w:p w:rsidR="00660D65" w:rsidRPr="00F778E5" w:rsidRDefault="00277D63" w:rsidP="00277D6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778E5">
              <w:rPr>
                <w:rFonts w:ascii="Times New Roman" w:hAnsi="Times New Roman"/>
              </w:rPr>
              <w:t xml:space="preserve">Rukovodi radom </w:t>
            </w:r>
            <w:r w:rsidRPr="00F778E5">
              <w:rPr>
                <w:rFonts w:ascii="Times New Roman" w:hAnsi="Times New Roman"/>
                <w:b/>
              </w:rPr>
              <w:t>Uprave za gospodarske poslove i razvojnu suradnju</w:t>
            </w:r>
            <w:r w:rsidRPr="00F778E5">
              <w:rPr>
                <w:rFonts w:ascii="Times New Roman" w:hAnsi="Times New Roman"/>
              </w:rPr>
              <w:t xml:space="preserve">, koja prati provedbu gospodarskog dijela vanjske politike Republike Hrvatske; koordinira bilateralnu gospodarsku suradnju s inozemstvom; izrađuje prijedloge jačanja hrvatskog izvoza, nastupa hrvatskih tvrtki u inozemstvu i uspješnog integriranja politike izvoza i politike stranih ulaganja; prati i provodi investicijsku politiku; prati i usklađuje rad diplomata zaduženih za gospodarske poslove u DM/KU; prati aktivnosti međunarodnih organizacija i institucija u području gospodarstva i financija, te s njima surađuje i unaprjeđuje odnose između njih i Republike Hrvatske, što se prvenstveno odnosi na Organizaciju za gospodarsku suradnju i razvoj (OECD) te druge multilateralne organizacije i inicijative; sudjeluje u aktivnostima koje se odnose na energetsku politiku Republike Hrvatske i EU; prati i promovira razvoj strateških energetskih projekata Republike Hrvatske, kao i razvoj ključnih energetskih projekata unutar EU; obavlja upravne i stručne poslove koji se odnose na trgovinsku i investicijsku politiku te provedbu zajedničke trgovinske politike EU-a; priprema prijedloge stajališta u dijelu trgovinske politike za sastanke Europskog vijeća i Vijeća za opće poslove; upravlja procesom usvajanja političkih stajališta i pripremnih materijala za sastanke Vijeća za vanjske poslove iz nadležnosti Uprave (u razvojnom i trgovinskom formatu), te nadležnih radnih skupina u okviru tih tijela (njih 13); daje upute za pripremu i odobrava prijedloge političkih stajališta, tema za razgovor, govora, podsjetnika, pisama, dopisa i drugih pisanih materijala; koordinira rad s drugim državnim tijelima i institucijama vezano uz provedbu trgovinske politike Europske unije; predlaže i prati usklađivanje hrvatskog zakonodavstva i provođenje preuzetih obveza Republike Hrvatske sa zakonodavstvom i politikama Europske unije; daje smjernice za oblikovanje, koordinaciju i provedbu nacionalne politike razvojne suradnje i humanitarne pomoći i njezino usklađivanje s vanjskopolitičkim interesima; koordinira izradu Nacionalne strategije razvojne suradnje, Provedbenog programa i Izvješća o provedbi službene razvojne pomoći; izrađuje smjernice za pripremu stajališta i </w:t>
            </w:r>
            <w:r w:rsidRPr="00F778E5">
              <w:rPr>
                <w:rFonts w:ascii="Times New Roman" w:hAnsi="Times New Roman"/>
              </w:rPr>
              <w:lastRenderedPageBreak/>
              <w:t>sudjelovanje u radu Vijeća za vanjske poslove u razvojnom formatu; potiče i vodi razvojni dijalog s partnerima u cilju izrade programa razvojne suradnje; potiče suradnju s institucionalnim i izvaninstitucionalnim partnerima; prati rad DM/KU u području razvojne politike, nadzire i koordinira rad Sektora u Upravi te obavlja i druge poslove koje mu povjeri ministar.</w:t>
            </w:r>
          </w:p>
        </w:tc>
        <w:tc>
          <w:tcPr>
            <w:tcW w:w="1276" w:type="dxa"/>
          </w:tcPr>
          <w:p w:rsidR="00660D65" w:rsidRPr="00F778E5" w:rsidRDefault="00BA3E79" w:rsidP="00BC3DAF">
            <w:pPr>
              <w:pStyle w:val="NoSpacing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lastRenderedPageBreak/>
              <w:t>3,700</w:t>
            </w:r>
          </w:p>
        </w:tc>
      </w:tr>
      <w:tr w:rsidR="00A8779E" w:rsidRPr="00F778E5" w:rsidTr="00A8779E">
        <w:tc>
          <w:tcPr>
            <w:tcW w:w="846" w:type="dxa"/>
          </w:tcPr>
          <w:p w:rsidR="00660D65" w:rsidRPr="00F778E5" w:rsidRDefault="00660D65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  <w:b/>
              </w:rPr>
              <w:t>3</w:t>
            </w:r>
            <w:r w:rsidRPr="00F778E5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</w:tcPr>
          <w:p w:rsidR="00277D63" w:rsidRPr="00F778E5" w:rsidRDefault="00277D63" w:rsidP="00277D6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Ravnatelj/</w:t>
            </w:r>
            <w:proofErr w:type="spellStart"/>
            <w:r w:rsidRPr="00F778E5">
              <w:rPr>
                <w:rFonts w:ascii="Times New Roman" w:hAnsi="Times New Roman"/>
              </w:rPr>
              <w:t>ica</w:t>
            </w:r>
            <w:proofErr w:type="spellEnd"/>
            <w:r w:rsidRPr="00F778E5">
              <w:rPr>
                <w:rFonts w:ascii="Times New Roman" w:hAnsi="Times New Roman"/>
              </w:rPr>
              <w:t xml:space="preserve"> Uprave</w:t>
            </w:r>
          </w:p>
          <w:p w:rsidR="00660D65" w:rsidRPr="00F778E5" w:rsidRDefault="00277D63" w:rsidP="00BC3DA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778E5">
              <w:rPr>
                <w:rFonts w:ascii="Times New Roman" w:hAnsi="Times New Roman"/>
              </w:rPr>
              <w:t xml:space="preserve">Rukovodi radom </w:t>
            </w:r>
            <w:r w:rsidRPr="00F778E5">
              <w:rPr>
                <w:rFonts w:ascii="Times New Roman" w:hAnsi="Times New Roman"/>
                <w:b/>
              </w:rPr>
              <w:t>Uprave za međunarodnopravne poslove</w:t>
            </w:r>
            <w:r w:rsidRPr="00F778E5">
              <w:rPr>
                <w:rFonts w:ascii="Times New Roman" w:hAnsi="Times New Roman"/>
              </w:rPr>
              <w:t>, nadzire i koordinira rad Sektora u Upravi, daje u rad konkretne predmete načelnicima sektora te između ostaloga daje i upute načelnicima sektora za izvršavanje određenih zadaća; nadzire i prati izvršavanje poslova u upravi; koordinira izradu i prati provedbu Programa za preuzimanje i provedbu pravne stečevine; koordinira, prati i nadzire postupak obavješćivanja (notifikacije) Europske komisije o mjerama prijenosa direktiva i ispunjavanja drugih obveza u nacionalno zakonodavstvo; daje upute i nadzire izradu mišljenja o usklađenosti nacrta prijedloga propisa s pravnom stečevinom EU; u okviru pred-sudskog postupka zbog povrede prava EU koordinira sve faze tijekom trajanja postupka pred EK; koordinira sve faze tijekom trajanja postupka pred Sudom EU; prema Odluci Vlade RH zastupa RH pred Sudom EU; organizira i koordinira praćenje i analiziranje općih i posebnih pitanja međunarodnog javnog prava, međunarodnopravnih aspekta odnosa RH s EU kao i obavljanje poslova u postupku sklapanja, potvrđivanja, objave, stupanja na snagu te registracije međunarodnih ugovora; organizira, koordinira i nadzire obavljanje poslova i zadaća vezanih za vođenje Zbirke međunarodnih ugovora RH sukladno Zakonu o sklapanju i izvršavanju međunarodnih ugovora te poslove i zadaće u svezi s državnom granicom i graničnim režimima; surađuje s drugim ustrojstvenim jedinicama Ministarstva, tijelima državne uprave, stranim diplomatskim misijama u zemlji, organizacijama i drugim subjektima u cilju usklađivanja, poticanja i provedbi radnih aktivnosti iz nadležnosti uprave; nadzire organiziranje i koordiniranje poslova prevođenja, jezične i stručne redakture i lekture, jezične i pravne redakture i lekture te prevođenja na hrvatski i engleski jezik dokumenata za potrebe službe vanjskih poslova i suradnje Ministarstva i drugih tijela državne uprave s institucijama EU; priprema i odobrava izvješća, analize i drugu dokumentaciju potrebnu za diplomatsko djelovanje; organizira vođenje brige o pravilnom i racionalnom nabavljanju, korištenju i održavanju materijalno-financijskih sredstava i imovine u upravi te obavlja i druge poslove koje mu povjeri ministar.</w:t>
            </w:r>
          </w:p>
        </w:tc>
        <w:tc>
          <w:tcPr>
            <w:tcW w:w="1276" w:type="dxa"/>
          </w:tcPr>
          <w:p w:rsidR="00660D65" w:rsidRPr="00F778E5" w:rsidRDefault="00BA3E79" w:rsidP="00BC3DAF">
            <w:pPr>
              <w:pStyle w:val="NoSpacing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3,700</w:t>
            </w:r>
          </w:p>
        </w:tc>
      </w:tr>
      <w:tr w:rsidR="00A8779E" w:rsidRPr="00F778E5" w:rsidTr="00A8779E">
        <w:tc>
          <w:tcPr>
            <w:tcW w:w="846" w:type="dxa"/>
          </w:tcPr>
          <w:p w:rsidR="00660D65" w:rsidRPr="00F778E5" w:rsidRDefault="00660D65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7229" w:type="dxa"/>
          </w:tcPr>
          <w:p w:rsidR="00BA3E79" w:rsidRPr="00F778E5" w:rsidRDefault="00BA3E79" w:rsidP="00BA3E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Ravnatelj/</w:t>
            </w:r>
            <w:proofErr w:type="spellStart"/>
            <w:r w:rsidRPr="00F778E5">
              <w:rPr>
                <w:rFonts w:ascii="Times New Roman" w:hAnsi="Times New Roman"/>
              </w:rPr>
              <w:t>ica</w:t>
            </w:r>
            <w:proofErr w:type="spellEnd"/>
            <w:r w:rsidRPr="00F778E5">
              <w:rPr>
                <w:rFonts w:ascii="Times New Roman" w:hAnsi="Times New Roman"/>
              </w:rPr>
              <w:t xml:space="preserve"> Uprave</w:t>
            </w:r>
          </w:p>
          <w:p w:rsidR="00660D65" w:rsidRPr="00F778E5" w:rsidRDefault="00BA3E79" w:rsidP="00BC3DAF">
            <w:pPr>
              <w:pStyle w:val="t-9-8"/>
              <w:snapToGrid w:val="0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 w:rsidRPr="00F778E5">
              <w:rPr>
                <w:rFonts w:cs="Times New Roman"/>
                <w:sz w:val="22"/>
                <w:szCs w:val="22"/>
              </w:rPr>
              <w:t xml:space="preserve">Rukovodi radom </w:t>
            </w:r>
            <w:r w:rsidRPr="00F778E5">
              <w:rPr>
                <w:rFonts w:cs="Times New Roman"/>
                <w:b/>
                <w:sz w:val="22"/>
                <w:szCs w:val="22"/>
              </w:rPr>
              <w:t>Uprave za jugoistočnu Europu i proširenje EU</w:t>
            </w:r>
            <w:r w:rsidRPr="00F778E5">
              <w:rPr>
                <w:rFonts w:cs="Times New Roman"/>
                <w:sz w:val="22"/>
                <w:szCs w:val="22"/>
              </w:rPr>
              <w:t xml:space="preserve">, koja provodi utvrđenu vanjsku politiku RH u bilateralnim odnosima sa susjednim zemljama koje nisu članice Europske unije te zemljama jugoistočne Europe, državama kandidatima za članstvo u Europskoj uniji, državama Procesa stabilizacije i pridruživanja EU, te potencijalnim kandidatima za članstvo u EU (poimence Bosnom i Hercegovinom, Crnom Gorom, Srbijom, Albanijom, Kosovom, Sjevernom Makedonijom i Turskom), u inicijativama, organizacijama, forumima i drugim oblicima institucionalizirane regionalne suradnje te u pogledu tehničke pomoći, prijenosa znanja i iskustva iz pristupnog procesa drugim državama; izrađuje nacrt godišnjeg plana Uprave, koordinira rad Sektora u Upravi, upravlja radom na izradi stajališta RH i koordinira mjere u cilju suradnje RH unutar EU i s njezinim članicama vezano za zemlje iz nadležnosti Uprave, odnosno kandidatima i potencijalnim kandidatima za članstvo u EU; predlaže stajališta i aktivnosti RH unutar NATO-a prema zemljama jugoistočne Europe koje nisu članice NATO-a i aktivno sudjeluje u potpori njihovim aspiracijama glede približavanja NATO-u; prati i usmjerava rad DM/KU u svojem djelokrugu; održava odnose s nadležnim tijelima Europske unije, kao i s diplomatskim predstavnicima drugih zemalja u području svoje nadležnosti; </w:t>
            </w:r>
            <w:r w:rsidRPr="00F778E5">
              <w:rPr>
                <w:rFonts w:cs="Times New Roman"/>
                <w:sz w:val="22"/>
                <w:szCs w:val="22"/>
              </w:rPr>
              <w:lastRenderedPageBreak/>
              <w:t>potiče i pruža pomoć u suradnji državnih tijela s inozemstvom u političkim, kulturnim, znanstvenim i drugim područjima; u odnosu na države iz nadležnosti Uprave koordinira poslove u vezi zaštite prava i interesa državljana RH koji prebivaju ili borave u inozemstvu te promicanja njihovih veza s domovinom; pruža osobitu skrb i zaštitu dijelova hrvatskoga naroda u državama iz nadležnosti Uprave; promiče, uspostavlja i održava veze s hrvatskim iseljenicima i manjinama kao i s njihovim udrugama u njihovim državama, obavlja i koordinira poslove koji se odnose na predstavljanje i sudjelovanje RH u inicijativama, organizacijama, forumima i drugim oblicima institucionalizirane regionalne suradnje; osigurava koordinirano istupanje predstavnika RH u svim oblicima regionalnih foruma, kao i transnacionalnih, prekograničnih i međuregionalnih aktivnosti; koordinira rad predstavnika tijela državne uprave u tijelima regionalnih inicijativa i organizacija; pruža savjetodavnu podršku tijelima jedinica lokalne i područne (regionalne) samouprave za njihove potrebe prekogranične, međuregionalne i transnacionalne suradnje te zastupa njihove interese na regionalnim forumima, upravlja aktivnostima koje se tiču tehničke pomoći, prijenosa znanja i iskustva iz pristupnog procesa drugim državama, obavlja druge poslove iz nadležnosti uprave; nadzire i koordinira rad Sektora u Upravi, te obavlja i druge poslove koje mu povjeri ministar.</w:t>
            </w:r>
          </w:p>
        </w:tc>
        <w:tc>
          <w:tcPr>
            <w:tcW w:w="1276" w:type="dxa"/>
          </w:tcPr>
          <w:p w:rsidR="00660D65" w:rsidRPr="00F778E5" w:rsidRDefault="00BA3E79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lastRenderedPageBreak/>
              <w:t>3,700</w:t>
            </w:r>
          </w:p>
        </w:tc>
      </w:tr>
      <w:tr w:rsidR="00A8779E" w:rsidRPr="00F778E5" w:rsidTr="00A8779E">
        <w:tc>
          <w:tcPr>
            <w:tcW w:w="846" w:type="dxa"/>
          </w:tcPr>
          <w:p w:rsidR="00660D65" w:rsidRPr="00F778E5" w:rsidRDefault="00660D65" w:rsidP="00BC3DAF">
            <w:pPr>
              <w:jc w:val="both"/>
              <w:rPr>
                <w:rFonts w:ascii="Times New Roman" w:hAnsi="Times New Roman"/>
                <w:b/>
              </w:rPr>
            </w:pPr>
            <w:r w:rsidRPr="00F778E5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229" w:type="dxa"/>
          </w:tcPr>
          <w:p w:rsidR="00BA3E79" w:rsidRPr="00F778E5" w:rsidRDefault="00BA3E79" w:rsidP="00BA3E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Ravnatelj/</w:t>
            </w:r>
            <w:proofErr w:type="spellStart"/>
            <w:r w:rsidRPr="00F778E5">
              <w:rPr>
                <w:rFonts w:ascii="Times New Roman" w:hAnsi="Times New Roman"/>
              </w:rPr>
              <w:t>ica</w:t>
            </w:r>
            <w:proofErr w:type="spellEnd"/>
            <w:r w:rsidRPr="00F778E5">
              <w:rPr>
                <w:rFonts w:ascii="Times New Roman" w:hAnsi="Times New Roman"/>
              </w:rPr>
              <w:t xml:space="preserve"> Uprave</w:t>
            </w:r>
          </w:p>
          <w:p w:rsidR="00660D65" w:rsidRPr="00F778E5" w:rsidRDefault="00BA3E79" w:rsidP="00BA3E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 xml:space="preserve">Rukovodi radom </w:t>
            </w:r>
            <w:r w:rsidRPr="00F778E5">
              <w:rPr>
                <w:rFonts w:ascii="Times New Roman" w:hAnsi="Times New Roman"/>
                <w:b/>
              </w:rPr>
              <w:t>Uprave za političke poslove</w:t>
            </w:r>
            <w:r w:rsidRPr="00F778E5">
              <w:rPr>
                <w:rFonts w:ascii="Times New Roman" w:hAnsi="Times New Roman"/>
              </w:rPr>
              <w:t xml:space="preserve"> koja prati, vodi i koordinira ukupne bilateralne odnose sa zemljama Sjeverne, Srednje i Južne Amerike, Afrike, Azije, Oceanije, zemljama Istočnog partnerstva te Ruskom Federacijom i Australijom; skrbi o unaprjeđenju odnosa i potiče rješavanje uzajamnih pitanja; posebno prati, proučava i stručno obrađuje odnose Republike Hrvatske s navedenim zemljama i na tom području koordinira djelovanja nadležnih institucija; prati politiku i odnose EU prema spomenutim zemljama; prati i koordinira političke poslove i odnose s regionalnim inicijativama, skrbi o prekograničnoj suradnji; sudjeluje u utvrđivanju i provedbi Zajedničke vanjske i sigurnosne politike (ZVSP) te nadzire usklađenost stajališta i politika Republike Hrvatske sa stajalištima i politikama EU u području ZVSP-a; upravlja procesom formiranja stajališta Republike Hrvatske u područjima vanjske, sigurnosne i obrambene politike EU; koordinira te provodi postupak usvajanja mjera ograničavanja EU, te utvrđuje i koordinira Zajedničku sigurnosnu i obrambenu politiku (ZSOP); potiče i pruža pomoć u suradnji državnih tijela s inozemstvom u političkim, kulturnim, znanstvenim i drugim područjima; u odnosu na države iz nadležnosti Uprave obavlja poslove u vezi zaštite prava i interesa državljana Republike Hrvatske koji prebivaju ili borave u inozemstvu te promicanja njihovih veza s domovinom; pruža osobitu skrb i zaštitu dijelova hrvatskoga naroda u drugim državama; promiče, uspostavlja i održava veze s hrvatskim iseljenicima i manjinama kao i s njihovim udrugama u njihovim državama; te obavlja i druge poslove iz svoga djelokruga. Ravnatelj Uprave obnaša i dužnost političkog direktora; nadzire i koordinira rad Sektora u Upravi te obavlja i druge poslove koje mu povjeri ministar.</w:t>
            </w:r>
          </w:p>
        </w:tc>
        <w:tc>
          <w:tcPr>
            <w:tcW w:w="1276" w:type="dxa"/>
          </w:tcPr>
          <w:p w:rsidR="00660D65" w:rsidRPr="00F778E5" w:rsidRDefault="00BA3E79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3,700</w:t>
            </w:r>
          </w:p>
        </w:tc>
      </w:tr>
      <w:tr w:rsidR="00A8779E" w:rsidRPr="00F778E5" w:rsidTr="00A8779E">
        <w:tc>
          <w:tcPr>
            <w:tcW w:w="846" w:type="dxa"/>
          </w:tcPr>
          <w:p w:rsidR="00660D65" w:rsidRPr="00F778E5" w:rsidRDefault="00660D65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7229" w:type="dxa"/>
          </w:tcPr>
          <w:p w:rsidR="00BA3E79" w:rsidRPr="00F778E5" w:rsidRDefault="00BA3E79" w:rsidP="00BA3E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Ravnatelj/</w:t>
            </w:r>
            <w:proofErr w:type="spellStart"/>
            <w:r w:rsidRPr="00F778E5">
              <w:rPr>
                <w:rFonts w:ascii="Times New Roman" w:hAnsi="Times New Roman"/>
              </w:rPr>
              <w:t>ica</w:t>
            </w:r>
            <w:proofErr w:type="spellEnd"/>
            <w:r w:rsidRPr="00F778E5">
              <w:rPr>
                <w:rFonts w:ascii="Times New Roman" w:hAnsi="Times New Roman"/>
              </w:rPr>
              <w:t xml:space="preserve"> Uprave</w:t>
            </w:r>
          </w:p>
          <w:p w:rsidR="00660D65" w:rsidRPr="00F778E5" w:rsidRDefault="00BA3E79" w:rsidP="00BC3DAF">
            <w:pPr>
              <w:pStyle w:val="NoSpacing"/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 xml:space="preserve">Rukovodi radom </w:t>
            </w:r>
            <w:r w:rsidRPr="00F778E5">
              <w:rPr>
                <w:rFonts w:ascii="Times New Roman" w:hAnsi="Times New Roman"/>
                <w:b/>
              </w:rPr>
              <w:t xml:space="preserve">Uprave za </w:t>
            </w:r>
            <w:proofErr w:type="spellStart"/>
            <w:r w:rsidRPr="00F778E5">
              <w:rPr>
                <w:rFonts w:ascii="Times New Roman" w:hAnsi="Times New Roman"/>
                <w:b/>
              </w:rPr>
              <w:t>multilateralu</w:t>
            </w:r>
            <w:proofErr w:type="spellEnd"/>
            <w:r w:rsidRPr="00F778E5">
              <w:rPr>
                <w:rFonts w:ascii="Times New Roman" w:hAnsi="Times New Roman"/>
                <w:b/>
              </w:rPr>
              <w:t xml:space="preserve"> i globalna pitanja</w:t>
            </w:r>
            <w:r w:rsidRPr="00F778E5">
              <w:rPr>
                <w:rFonts w:ascii="Times New Roman" w:hAnsi="Times New Roman"/>
              </w:rPr>
              <w:t xml:space="preserve">, nadzire i koordinira rad Sektora u Upravi, izrađuje nacrt godišnjeg plana Uprave i dostavlja nadležnom državnom tajniku, nadzire i koordinira rad unutar Uprave, daje na rad konkretne predmete načelnicima Sektora te između ostaloga: odobrava završne prijedloge političkih stajališta, odluka, istupa i drugih materijala iz djelokruga rada Uprave, te u tom smislu predlaže ministru i nadležnom državnom tajniku djelovanja i aktivnosti u okviru tema kojima se bavi Uprava vezano uz NATO; razvoj političkih i sigurnosnih odnosa unutar NATO-a i njegovih članica; sudjelovanje RH u mirovnim operacijama UN-a, EU i NATO-a; provedbu međunarodno preuzetih obveza na polju nadzora </w:t>
            </w:r>
            <w:r w:rsidRPr="00F778E5">
              <w:rPr>
                <w:rFonts w:ascii="Times New Roman" w:hAnsi="Times New Roman"/>
              </w:rPr>
              <w:lastRenderedPageBreak/>
              <w:t>konvencionalnog naoružanja, razoružanja, izvozne kontrole robe vojne namjene te suzbijanja širenja oružja masovnog uništenja (nuklearnog, kemijskog, biološkog, radiološkog); politička, gospodarska i socijalna pitanja UN, međunarodnih organizacija iz sustava UN, Pokreta nesvrstanih, Afričke unije, Organizacije islamske konferencije, Arapske lige i drugih izvaneuropskih organizacija; teme na dnevnom redu Vijeća sigurnosti, Opće skupštine i njenih odbora, Gospodarskog i socijalnog vijeća (ECOSOC) i njegovih funkcionalnih komisija; koordinaciju međuresorne suradnje na područjima suzbijanja i prevencije terorizma; aktivnosti lobiranja glede kandidatura RH za članstvo u tijelima UN-a i međunarodnih organizacija; izvršenje financijskih obveza RH prema UN, međunarodnim organizacijama iz sustava UN i drugim međunarodnim organizacijama; diplomatsko djelovanje na području svih vidova suradnje RH u Organizaciji za europsku sigurnost i suradnju (OESS) i Vijeću Europe, te na području ljudskih prava pred međunarodnim organizacijama. Ravnatelj Uprave sudjeluje na međunarodnim konferencijama i stručnim skupovima iz djelokruga rada Uprave; nadzire i koordinira organizaciju sastanaka i stručnih skupova iz djelokruga rada Uprave; koordinira stručnu potporu za Ured Predsjednice RH, Ured Predsjednika Vlade RH, Ministarstvo obrane te druga tijela državne uprave vezano za političke i sigurnosne teme kojima se Uprava bavi; prati i organizira vođenje brige o pravilnom i racionalnom nabavljanju, korištenju i održavanju materijalno-financijskih sredstava i imovine u Upravi te obavlja i druge poslove koje mu povjeri ministar.</w:t>
            </w:r>
          </w:p>
        </w:tc>
        <w:tc>
          <w:tcPr>
            <w:tcW w:w="1276" w:type="dxa"/>
          </w:tcPr>
          <w:p w:rsidR="00660D65" w:rsidRPr="00F778E5" w:rsidRDefault="00BA3E79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lastRenderedPageBreak/>
              <w:t>3,700</w:t>
            </w:r>
          </w:p>
        </w:tc>
      </w:tr>
      <w:tr w:rsidR="00A8779E" w:rsidRPr="00F778E5" w:rsidTr="00A8779E">
        <w:tc>
          <w:tcPr>
            <w:tcW w:w="846" w:type="dxa"/>
          </w:tcPr>
          <w:p w:rsidR="00660D65" w:rsidRPr="00F778E5" w:rsidRDefault="00660D65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eastAsia="Times New Roman" w:hAnsi="Times New Roman"/>
                <w:b/>
              </w:rPr>
              <w:t>7.</w:t>
            </w:r>
            <w:r w:rsidRPr="00F778E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229" w:type="dxa"/>
          </w:tcPr>
          <w:p w:rsidR="00BA3E79" w:rsidRPr="00F778E5" w:rsidRDefault="00BA3E79" w:rsidP="00BA3E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Ravnatelj/</w:t>
            </w:r>
            <w:proofErr w:type="spellStart"/>
            <w:r w:rsidRPr="00F778E5">
              <w:rPr>
                <w:rFonts w:ascii="Times New Roman" w:hAnsi="Times New Roman"/>
              </w:rPr>
              <w:t>ica</w:t>
            </w:r>
            <w:proofErr w:type="spellEnd"/>
            <w:r w:rsidRPr="00F778E5">
              <w:rPr>
                <w:rFonts w:ascii="Times New Roman" w:hAnsi="Times New Roman"/>
              </w:rPr>
              <w:t xml:space="preserve"> Uprave</w:t>
            </w:r>
          </w:p>
          <w:p w:rsidR="00660D65" w:rsidRPr="00F778E5" w:rsidRDefault="00BA3E79" w:rsidP="00BC3DAF">
            <w:pPr>
              <w:pStyle w:val="NoSpacing"/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 xml:space="preserve">Rukovodi radom </w:t>
            </w:r>
            <w:r w:rsidRPr="00F778E5">
              <w:rPr>
                <w:rFonts w:ascii="Times New Roman" w:hAnsi="Times New Roman"/>
                <w:b/>
              </w:rPr>
              <w:t xml:space="preserve">Uprave za konzularne </w:t>
            </w:r>
            <w:r w:rsidRPr="00BB7FC9">
              <w:rPr>
                <w:rFonts w:ascii="Times New Roman" w:hAnsi="Times New Roman"/>
                <w:b/>
              </w:rPr>
              <w:t>poslove</w:t>
            </w:r>
            <w:r w:rsidRPr="00F778E5">
              <w:rPr>
                <w:rFonts w:ascii="Times New Roman" w:hAnsi="Times New Roman"/>
              </w:rPr>
              <w:t xml:space="preserve">, nadzire i koordinira rad Sektora u Upravi, izrađuje nacrt godišnjeg plana Uprave i dostavlja nadležnom državnom tajniku, nadzire i koordinira rad Sektora u Upravi, organizira i koordinira obavljanje konzularnih poslova u vezi zaštite prava i interesa RH i njezinih državljana koji prebivaju ili borave u inozemstvu, kao i poslova koji se odnose na </w:t>
            </w:r>
            <w:proofErr w:type="spellStart"/>
            <w:r w:rsidRPr="00F778E5">
              <w:rPr>
                <w:rFonts w:ascii="Times New Roman" w:hAnsi="Times New Roman"/>
              </w:rPr>
              <w:t>viznu</w:t>
            </w:r>
            <w:proofErr w:type="spellEnd"/>
            <w:r w:rsidRPr="00F778E5">
              <w:rPr>
                <w:rFonts w:ascii="Times New Roman" w:hAnsi="Times New Roman"/>
              </w:rPr>
              <w:t xml:space="preserve"> politiku, </w:t>
            </w:r>
            <w:proofErr w:type="spellStart"/>
            <w:r w:rsidRPr="00F778E5">
              <w:rPr>
                <w:rFonts w:ascii="Times New Roman" w:hAnsi="Times New Roman"/>
              </w:rPr>
              <w:t>vizni</w:t>
            </w:r>
            <w:proofErr w:type="spellEnd"/>
            <w:r w:rsidRPr="00F778E5">
              <w:rPr>
                <w:rFonts w:ascii="Times New Roman" w:hAnsi="Times New Roman"/>
              </w:rPr>
              <w:t xml:space="preserve"> sustav RH i zajedničku </w:t>
            </w:r>
            <w:proofErr w:type="spellStart"/>
            <w:r w:rsidRPr="00F778E5">
              <w:rPr>
                <w:rFonts w:ascii="Times New Roman" w:hAnsi="Times New Roman"/>
              </w:rPr>
              <w:t>viznu</w:t>
            </w:r>
            <w:proofErr w:type="spellEnd"/>
            <w:r w:rsidRPr="00F778E5">
              <w:rPr>
                <w:rFonts w:ascii="Times New Roman" w:hAnsi="Times New Roman"/>
              </w:rPr>
              <w:t xml:space="preserve"> politiku EU te postupke prema strancima; prati i usklađuje obavljanje konzularnih funkcija iz nadležnosti Uprave u DM/KU RH; daje upute o postupanju DM/KU u vezi s poslovima iz nadležnosti Uprave; posredno pruža međunarodnopravnu pomoć hrvatskim pravosudnim, upravnim i drugim državnim tijelima, hrvatskim državljanima i pravnim osobama; odobrava završne prijedloge materijala iz djelokruga rada Uprave, obavlja stručne i upravne poslove vezane za analiziranje, primjenu i tumačenje materije međunarodnog prava, priprema i odobrava izvješća, analize i drugu dokumentaciju potrebnu za diplomatsko djelovanje, te u tom smislu predlaže nadležnom državnom tajniku i ministru djelovanja i aktivnosti iz nadležnosti Uprave; koordinira, nadgleda i odobrava izdavanje diplomatskih i službenih putovnica, te putnih isprava hrvatskim državljanima, izdavanje odobrenja za prelet/slijetanje stranih državnih i vojnih zrakoplova, uplovljavanje stranih državnih i vojnih brodova, te ostala pitanja iz nadležnosti Uprave; surađuje s drugim ustrojstvenim jedinicama Ministarstva u pripremi cjelovite i usklađene </w:t>
            </w:r>
            <w:proofErr w:type="spellStart"/>
            <w:r w:rsidRPr="00F778E5">
              <w:rPr>
                <w:rFonts w:ascii="Times New Roman" w:hAnsi="Times New Roman"/>
              </w:rPr>
              <w:t>međuresorske</w:t>
            </w:r>
            <w:proofErr w:type="spellEnd"/>
            <w:r w:rsidRPr="00F778E5">
              <w:rPr>
                <w:rFonts w:ascii="Times New Roman" w:hAnsi="Times New Roman"/>
              </w:rPr>
              <w:t xml:space="preserve"> aktivnosti iz nadležnosti Uprave; surađuje sa stranim DM/KU akreditiranima u RH u vezi s konzularnim poslovima iz nadležnosti Uprave; organizira i koordinira konzularne konzultacije s drugim državama; sudjeluje u radu stručnih međunarodnih skupova i na međuresornim stručnim sastancima; organizira vođenje brige o pravilnom i racionalnom nabavljanju, korištenju i održavanju materijalno-financijskih sredstava i imovine u Upravi te obavlja i druge poslove koje mu povjeri ministar.</w:t>
            </w:r>
          </w:p>
        </w:tc>
        <w:tc>
          <w:tcPr>
            <w:tcW w:w="1276" w:type="dxa"/>
          </w:tcPr>
          <w:p w:rsidR="00660D65" w:rsidRPr="00F778E5" w:rsidRDefault="00BA3E79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3,700</w:t>
            </w:r>
          </w:p>
        </w:tc>
      </w:tr>
      <w:tr w:rsidR="00A8779E" w:rsidRPr="00F778E5" w:rsidTr="00A8779E">
        <w:tc>
          <w:tcPr>
            <w:tcW w:w="846" w:type="dxa"/>
          </w:tcPr>
          <w:p w:rsidR="00660D65" w:rsidRPr="00F778E5" w:rsidRDefault="00660D65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eastAsia="Times New Roman" w:hAnsi="Times New Roman"/>
                <w:b/>
              </w:rPr>
              <w:t>8.</w:t>
            </w:r>
          </w:p>
        </w:tc>
        <w:tc>
          <w:tcPr>
            <w:tcW w:w="7229" w:type="dxa"/>
          </w:tcPr>
          <w:p w:rsidR="00BA3E79" w:rsidRPr="00F778E5" w:rsidRDefault="00BA3E79" w:rsidP="00BA3E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Ravnatelj/</w:t>
            </w:r>
            <w:proofErr w:type="spellStart"/>
            <w:r w:rsidRPr="00F778E5">
              <w:rPr>
                <w:rFonts w:ascii="Times New Roman" w:hAnsi="Times New Roman"/>
              </w:rPr>
              <w:t>ica</w:t>
            </w:r>
            <w:proofErr w:type="spellEnd"/>
            <w:r w:rsidRPr="00F778E5">
              <w:rPr>
                <w:rFonts w:ascii="Times New Roman" w:hAnsi="Times New Roman"/>
              </w:rPr>
              <w:t xml:space="preserve"> Uprave</w:t>
            </w:r>
          </w:p>
          <w:p w:rsidR="00660D65" w:rsidRPr="00F778E5" w:rsidRDefault="00BA3E79" w:rsidP="00BA3E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 xml:space="preserve">Rukovodi radom </w:t>
            </w:r>
            <w:r w:rsidRPr="00BB7FC9">
              <w:rPr>
                <w:rFonts w:ascii="Times New Roman" w:hAnsi="Times New Roman"/>
                <w:b/>
              </w:rPr>
              <w:t>Uprave</w:t>
            </w:r>
            <w:r w:rsidR="00BB7FC9" w:rsidRPr="00BB7FC9">
              <w:rPr>
                <w:rFonts w:ascii="Times New Roman" w:hAnsi="Times New Roman"/>
                <w:b/>
              </w:rPr>
              <w:t xml:space="preserve"> za informacijsku sigurnos</w:t>
            </w:r>
            <w:r w:rsidR="00BB7FC9">
              <w:rPr>
                <w:rFonts w:ascii="Times New Roman" w:hAnsi="Times New Roman"/>
              </w:rPr>
              <w:t>t</w:t>
            </w:r>
            <w:r w:rsidRPr="00F778E5">
              <w:rPr>
                <w:rFonts w:ascii="Times New Roman" w:hAnsi="Times New Roman"/>
              </w:rPr>
              <w:t>, nadzire i koordinira rad Sektora u Upravi, odlučuje o najsloženijim stručnim pitanjima iz djelokruga Uprave; ostvaruje stručnu suradnju unutar i izvan Ministarstva u cilju provedbe programa iz djelokruga Ministarstva odnosno Uprave kojom upravlja te obavlja i druge poslove koje mu povjeri ministar.</w:t>
            </w:r>
          </w:p>
        </w:tc>
        <w:tc>
          <w:tcPr>
            <w:tcW w:w="1276" w:type="dxa"/>
          </w:tcPr>
          <w:p w:rsidR="00660D65" w:rsidRPr="00F778E5" w:rsidRDefault="00A8779E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3,700</w:t>
            </w:r>
          </w:p>
        </w:tc>
      </w:tr>
    </w:tbl>
    <w:p w:rsidR="00660D65" w:rsidRPr="00F778E5" w:rsidRDefault="00660D65" w:rsidP="00A8779E">
      <w:pPr>
        <w:pStyle w:val="NoSpacing"/>
        <w:rPr>
          <w:rFonts w:ascii="Times New Roman" w:hAnsi="Times New Roman"/>
        </w:rPr>
      </w:pPr>
      <w:r w:rsidRPr="00F778E5">
        <w:rPr>
          <w:rFonts w:ascii="Times New Roman" w:hAnsi="Times New Roman"/>
        </w:rPr>
        <w:t>*PLAĆA RADNIH MJESTA</w:t>
      </w:r>
    </w:p>
    <w:p w:rsidR="00660D65" w:rsidRPr="00F778E5" w:rsidRDefault="00660D65" w:rsidP="001C0BF0">
      <w:pPr>
        <w:pStyle w:val="NoSpacing"/>
        <w:rPr>
          <w:rFonts w:ascii="Times New Roman" w:hAnsi="Times New Roman"/>
          <w:color w:val="666666"/>
        </w:rPr>
      </w:pPr>
      <w:r w:rsidRPr="00F778E5">
        <w:rPr>
          <w:rFonts w:ascii="Times New Roman" w:hAnsi="Times New Roman"/>
        </w:rPr>
        <w:t xml:space="preserve">Plaća radnih mjesta državnih službenika određena je </w:t>
      </w:r>
      <w:r w:rsidR="001C0BF0" w:rsidRPr="00F778E5">
        <w:rPr>
          <w:rFonts w:ascii="Times New Roman" w:hAnsi="Times New Roman"/>
        </w:rPr>
        <w:t xml:space="preserve">Zakonom o državnim službenicima </w:t>
      </w:r>
      <w:r w:rsidRPr="00F778E5">
        <w:rPr>
          <w:rFonts w:ascii="Times New Roman" w:hAnsi="Times New Roman"/>
        </w:rPr>
        <w:t xml:space="preserve">(„Narodne novine“ broj </w:t>
      </w:r>
      <w:r w:rsidR="001C0BF0" w:rsidRPr="00F778E5">
        <w:rPr>
          <w:rFonts w:ascii="Times New Roman" w:hAnsi="Times New Roman"/>
        </w:rPr>
        <w:t>92</w:t>
      </w:r>
      <w:r w:rsidRPr="00F778E5">
        <w:rPr>
          <w:rFonts w:ascii="Times New Roman" w:hAnsi="Times New Roman"/>
        </w:rPr>
        <w:t xml:space="preserve">/05, </w:t>
      </w:r>
      <w:r w:rsidR="001C0BF0" w:rsidRPr="00F778E5">
        <w:rPr>
          <w:rFonts w:ascii="Times New Roman" w:hAnsi="Times New Roman"/>
        </w:rPr>
        <w:t>140</w:t>
      </w:r>
      <w:r w:rsidRPr="00F778E5">
        <w:rPr>
          <w:rFonts w:ascii="Times New Roman" w:hAnsi="Times New Roman"/>
        </w:rPr>
        <w:t xml:space="preserve">/05, </w:t>
      </w:r>
      <w:r w:rsidR="001C0BF0" w:rsidRPr="00F778E5">
        <w:rPr>
          <w:rFonts w:ascii="Times New Roman" w:hAnsi="Times New Roman"/>
        </w:rPr>
        <w:t>142/06, 77</w:t>
      </w:r>
      <w:r w:rsidRPr="00F778E5">
        <w:rPr>
          <w:rFonts w:ascii="Times New Roman" w:hAnsi="Times New Roman"/>
        </w:rPr>
        <w:t xml:space="preserve">/07, </w:t>
      </w:r>
      <w:r w:rsidR="001C0BF0" w:rsidRPr="00F778E5">
        <w:rPr>
          <w:rFonts w:ascii="Times New Roman" w:hAnsi="Times New Roman"/>
        </w:rPr>
        <w:t>10</w:t>
      </w:r>
      <w:r w:rsidRPr="00F778E5">
        <w:rPr>
          <w:rFonts w:ascii="Times New Roman" w:hAnsi="Times New Roman"/>
        </w:rPr>
        <w:t xml:space="preserve">7/07, </w:t>
      </w:r>
      <w:r w:rsidR="001C0BF0" w:rsidRPr="00F778E5">
        <w:rPr>
          <w:rFonts w:ascii="Times New Roman" w:hAnsi="Times New Roman"/>
        </w:rPr>
        <w:t>27</w:t>
      </w:r>
      <w:r w:rsidRPr="00F778E5">
        <w:rPr>
          <w:rFonts w:ascii="Times New Roman" w:hAnsi="Times New Roman"/>
        </w:rPr>
        <w:t xml:space="preserve">/08, </w:t>
      </w:r>
      <w:r w:rsidR="001C0BF0" w:rsidRPr="00F778E5">
        <w:rPr>
          <w:rFonts w:ascii="Times New Roman" w:hAnsi="Times New Roman"/>
        </w:rPr>
        <w:t>34</w:t>
      </w:r>
      <w:r w:rsidRPr="00F778E5">
        <w:rPr>
          <w:rFonts w:ascii="Times New Roman" w:hAnsi="Times New Roman"/>
        </w:rPr>
        <w:t xml:space="preserve">/11, </w:t>
      </w:r>
      <w:r w:rsidR="001C0BF0" w:rsidRPr="00F778E5">
        <w:rPr>
          <w:rFonts w:ascii="Times New Roman" w:hAnsi="Times New Roman"/>
        </w:rPr>
        <w:t>49</w:t>
      </w:r>
      <w:r w:rsidRPr="00F778E5">
        <w:rPr>
          <w:rFonts w:ascii="Times New Roman" w:hAnsi="Times New Roman"/>
        </w:rPr>
        <w:t xml:space="preserve">/11, </w:t>
      </w:r>
      <w:r w:rsidR="001C0BF0" w:rsidRPr="00F778E5">
        <w:rPr>
          <w:rFonts w:ascii="Times New Roman" w:hAnsi="Times New Roman"/>
        </w:rPr>
        <w:t xml:space="preserve">150/11, </w:t>
      </w:r>
      <w:r w:rsidRPr="00F778E5">
        <w:rPr>
          <w:rFonts w:ascii="Times New Roman" w:hAnsi="Times New Roman"/>
        </w:rPr>
        <w:t>3</w:t>
      </w:r>
      <w:r w:rsidR="001C0BF0" w:rsidRPr="00F778E5">
        <w:rPr>
          <w:rFonts w:ascii="Times New Roman" w:hAnsi="Times New Roman"/>
        </w:rPr>
        <w:t>4</w:t>
      </w:r>
      <w:r w:rsidRPr="00F778E5">
        <w:rPr>
          <w:rFonts w:ascii="Times New Roman" w:hAnsi="Times New Roman"/>
        </w:rPr>
        <w:t xml:space="preserve">/12, 49/12, </w:t>
      </w:r>
      <w:r w:rsidR="001C0BF0" w:rsidRPr="00F778E5">
        <w:rPr>
          <w:rFonts w:ascii="Times New Roman" w:hAnsi="Times New Roman"/>
        </w:rPr>
        <w:t>37</w:t>
      </w:r>
      <w:r w:rsidRPr="00F778E5">
        <w:rPr>
          <w:rFonts w:ascii="Times New Roman" w:hAnsi="Times New Roman"/>
        </w:rPr>
        <w:t xml:space="preserve">/13, </w:t>
      </w:r>
      <w:r w:rsidR="001C0BF0" w:rsidRPr="00F778E5">
        <w:rPr>
          <w:rFonts w:ascii="Times New Roman" w:hAnsi="Times New Roman"/>
        </w:rPr>
        <w:t>38</w:t>
      </w:r>
      <w:r w:rsidRPr="00F778E5">
        <w:rPr>
          <w:rFonts w:ascii="Times New Roman" w:hAnsi="Times New Roman"/>
        </w:rPr>
        <w:t xml:space="preserve">/13, </w:t>
      </w:r>
      <w:r w:rsidR="001C0BF0" w:rsidRPr="00F778E5">
        <w:rPr>
          <w:rFonts w:ascii="Times New Roman" w:hAnsi="Times New Roman"/>
        </w:rPr>
        <w:t>01</w:t>
      </w:r>
      <w:r w:rsidRPr="00F778E5">
        <w:rPr>
          <w:rFonts w:ascii="Times New Roman" w:hAnsi="Times New Roman"/>
        </w:rPr>
        <w:t>/15, 1</w:t>
      </w:r>
      <w:r w:rsidR="001C0BF0" w:rsidRPr="00F778E5">
        <w:rPr>
          <w:rFonts w:ascii="Times New Roman" w:hAnsi="Times New Roman"/>
        </w:rPr>
        <w:t>38</w:t>
      </w:r>
      <w:r w:rsidRPr="00F778E5">
        <w:rPr>
          <w:rFonts w:ascii="Times New Roman" w:hAnsi="Times New Roman"/>
        </w:rPr>
        <w:t>/15</w:t>
      </w:r>
      <w:r w:rsidR="001C0BF0" w:rsidRPr="00F778E5">
        <w:rPr>
          <w:rFonts w:ascii="Times New Roman" w:hAnsi="Times New Roman"/>
        </w:rPr>
        <w:t>, 61/17, 70/19</w:t>
      </w:r>
      <w:r w:rsidRPr="00F778E5">
        <w:rPr>
          <w:rFonts w:ascii="Times New Roman" w:hAnsi="Times New Roman"/>
        </w:rPr>
        <w:t>)</w:t>
      </w:r>
      <w:r w:rsidR="001C0BF0" w:rsidRPr="00F778E5">
        <w:rPr>
          <w:rFonts w:ascii="Times New Roman" w:hAnsi="Times New Roman"/>
        </w:rPr>
        <w:t xml:space="preserve"> </w:t>
      </w:r>
      <w:r w:rsidRPr="00F778E5">
        <w:rPr>
          <w:rFonts w:ascii="Times New Roman" w:hAnsi="Times New Roman"/>
        </w:rPr>
        <w:t xml:space="preserve">i </w:t>
      </w:r>
      <w:r w:rsidR="001C0BF0" w:rsidRPr="00F778E5">
        <w:rPr>
          <w:rFonts w:ascii="Times New Roman" w:hAnsi="Times New Roman"/>
        </w:rPr>
        <w:t>Dodatkom I Kolektivnog ugovora za državne službenike i namještenike („Narodne novine“ broj 2/19)</w:t>
      </w:r>
      <w:r w:rsidR="00F778E5" w:rsidRPr="00F778E5">
        <w:rPr>
          <w:rFonts w:ascii="Times New Roman" w:hAnsi="Times New Roman"/>
        </w:rPr>
        <w:t>.</w:t>
      </w:r>
    </w:p>
    <w:p w:rsidR="002219AF" w:rsidRPr="00F778E5" w:rsidRDefault="00BB7FC9" w:rsidP="00A8779E">
      <w:pPr>
        <w:jc w:val="both"/>
        <w:rPr>
          <w:rFonts w:ascii="Times New Roman" w:hAnsi="Times New Roman"/>
        </w:rPr>
      </w:pPr>
    </w:p>
    <w:sectPr w:rsidR="002219AF" w:rsidRPr="00F7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FF5"/>
    <w:multiLevelType w:val="multilevel"/>
    <w:tmpl w:val="1174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BA"/>
    <w:rsid w:val="001C0BF0"/>
    <w:rsid w:val="00277D63"/>
    <w:rsid w:val="00660D65"/>
    <w:rsid w:val="006E5C1D"/>
    <w:rsid w:val="00A8779E"/>
    <w:rsid w:val="00B748BA"/>
    <w:rsid w:val="00BA3E79"/>
    <w:rsid w:val="00BB7FC9"/>
    <w:rsid w:val="00E23904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2020D-1DCB-4008-A841-8C2F6330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D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D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660D65"/>
    <w:pPr>
      <w:suppressAutoHyphens/>
      <w:spacing w:before="280" w:after="280" w:line="240" w:lineRule="auto"/>
    </w:pPr>
    <w:rPr>
      <w:rFonts w:ascii="Times New Roman" w:eastAsia="Batang" w:hAnsi="Times New Roman" w:cs="Calibri"/>
      <w:sz w:val="24"/>
      <w:szCs w:val="24"/>
      <w:lang w:eastAsia="ar-SA"/>
    </w:rPr>
  </w:style>
  <w:style w:type="paragraph" w:customStyle="1" w:styleId="box453205">
    <w:name w:val="box_453205"/>
    <w:basedOn w:val="Normal"/>
    <w:rsid w:val="00660D65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A8779E"/>
    <w:rPr>
      <w:color w:val="42424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Perak</dc:creator>
  <cp:keywords/>
  <dc:description/>
  <cp:lastModifiedBy>Erna Perak</cp:lastModifiedBy>
  <cp:revision>3</cp:revision>
  <dcterms:created xsi:type="dcterms:W3CDTF">2019-10-21T14:48:00Z</dcterms:created>
  <dcterms:modified xsi:type="dcterms:W3CDTF">2019-10-21T15:57:00Z</dcterms:modified>
</cp:coreProperties>
</file>