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6545" w:rsidRPr="00756888" w:rsidRDefault="009E6545" w:rsidP="009E6545">
      <w:pPr>
        <w:shd w:val="clear" w:color="auto" w:fill="FFFFFF"/>
        <w:spacing w:after="0" w:line="240" w:lineRule="auto"/>
        <w:outlineLvl w:val="1"/>
        <w:rPr>
          <w:rFonts w:ascii="Tahoma" w:eastAsia="Times New Roman" w:hAnsi="Tahoma" w:cs="Tahoma"/>
          <w:b/>
          <w:bCs/>
          <w:color w:val="222222"/>
          <w:kern w:val="36"/>
          <w:sz w:val="20"/>
          <w:szCs w:val="20"/>
          <w:lang w:eastAsia="hr-HR"/>
        </w:rPr>
      </w:pPr>
      <w:r w:rsidRPr="00756888">
        <w:rPr>
          <w:rFonts w:ascii="Tahoma" w:eastAsia="Times New Roman" w:hAnsi="Tahoma" w:cs="Tahoma"/>
          <w:b/>
          <w:bCs/>
          <w:color w:val="222222"/>
          <w:kern w:val="36"/>
          <w:sz w:val="28"/>
          <w:szCs w:val="28"/>
          <w:lang w:eastAsia="hr-HR"/>
        </w:rPr>
        <w:t>Zdenko Lucić</w:t>
      </w:r>
      <w:r w:rsidRPr="00756888">
        <w:rPr>
          <w:rFonts w:ascii="Tahoma" w:eastAsia="Times New Roman" w:hAnsi="Tahoma" w:cs="Tahoma"/>
          <w:b/>
          <w:bCs/>
          <w:color w:val="222222"/>
          <w:kern w:val="36"/>
          <w:sz w:val="28"/>
          <w:szCs w:val="28"/>
          <w:lang w:eastAsia="hr-HR"/>
        </w:rPr>
        <w:br/>
      </w:r>
    </w:p>
    <w:p w:rsidR="009E6545" w:rsidRPr="0060661D" w:rsidRDefault="009E6545" w:rsidP="009E654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bCs/>
          <w:color w:val="222222"/>
          <w:sz w:val="21"/>
          <w:szCs w:val="21"/>
          <w:lang w:val="en-GB" w:eastAsia="hr-HR"/>
        </w:rPr>
      </w:pPr>
      <w:r w:rsidRPr="0060661D">
        <w:rPr>
          <w:rFonts w:ascii="Tahoma" w:eastAsia="Times New Roman" w:hAnsi="Tahoma" w:cs="Tahoma"/>
          <w:b/>
          <w:bCs/>
          <w:color w:val="222222"/>
          <w:sz w:val="21"/>
          <w:szCs w:val="21"/>
          <w:lang w:val="en-GB" w:eastAsia="hr-HR"/>
        </w:rPr>
        <w:t>Education:</w:t>
      </w:r>
    </w:p>
    <w:p w:rsidR="009E6545" w:rsidRPr="0060661D" w:rsidRDefault="009E6545" w:rsidP="009E654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22222"/>
          <w:sz w:val="21"/>
          <w:szCs w:val="21"/>
          <w:lang w:val="en-GB" w:eastAsia="hr-HR"/>
        </w:rPr>
      </w:pPr>
      <w:r w:rsidRPr="0060661D">
        <w:rPr>
          <w:rFonts w:ascii="Tahoma" w:eastAsia="Times New Roman" w:hAnsi="Tahoma" w:cs="Tahoma"/>
          <w:color w:val="222222"/>
          <w:sz w:val="21"/>
          <w:szCs w:val="21"/>
          <w:lang w:val="en-GB" w:eastAsia="hr-HR"/>
        </w:rPr>
        <w:t>2020. – Postgraduate Doctoral Studies in Business Economics (PhD), Faculty of Economics and Business, University of Rijeka, Croatia</w:t>
      </w:r>
    </w:p>
    <w:p w:rsidR="009E6545" w:rsidRPr="0060661D" w:rsidRDefault="009E6545" w:rsidP="00183739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22222"/>
          <w:sz w:val="21"/>
          <w:szCs w:val="21"/>
          <w:lang w:val="en-GB" w:eastAsia="hr-HR"/>
        </w:rPr>
      </w:pPr>
      <w:r w:rsidRPr="0060661D">
        <w:rPr>
          <w:rFonts w:ascii="Tahoma" w:eastAsia="Times New Roman" w:hAnsi="Tahoma" w:cs="Tahoma"/>
          <w:color w:val="222222"/>
          <w:sz w:val="21"/>
          <w:szCs w:val="21"/>
          <w:lang w:val="en-GB" w:eastAsia="hr-HR"/>
        </w:rPr>
        <w:t>2017. – Master of Business Administration (MBA), Faculty of Economics and Business, University of Zagreb, Croatia</w:t>
      </w:r>
    </w:p>
    <w:p w:rsidR="009E6545" w:rsidRPr="0060661D" w:rsidRDefault="009E6545" w:rsidP="00183739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22222"/>
          <w:sz w:val="21"/>
          <w:szCs w:val="21"/>
          <w:lang w:val="en-GB" w:eastAsia="hr-HR"/>
        </w:rPr>
      </w:pPr>
      <w:r w:rsidRPr="0060661D">
        <w:rPr>
          <w:rFonts w:ascii="Tahoma" w:eastAsia="Times New Roman" w:hAnsi="Tahoma" w:cs="Tahoma"/>
          <w:color w:val="222222"/>
          <w:sz w:val="21"/>
          <w:szCs w:val="21"/>
          <w:lang w:val="en-GB" w:eastAsia="hr-HR"/>
        </w:rPr>
        <w:t xml:space="preserve">2005. – BCs in Economics Management, </w:t>
      </w:r>
      <w:r w:rsidR="00F97AC0">
        <w:rPr>
          <w:rFonts w:ascii="Tahoma" w:eastAsia="Times New Roman" w:hAnsi="Tahoma" w:cs="Tahoma"/>
          <w:color w:val="222222"/>
          <w:sz w:val="21"/>
          <w:szCs w:val="21"/>
          <w:lang w:val="en-GB" w:eastAsia="hr-HR"/>
        </w:rPr>
        <w:t>Rochester Institute of Technology</w:t>
      </w:r>
      <w:r w:rsidRPr="0060661D">
        <w:rPr>
          <w:rFonts w:ascii="Tahoma" w:eastAsia="Times New Roman" w:hAnsi="Tahoma" w:cs="Tahoma"/>
          <w:color w:val="222222"/>
          <w:sz w:val="21"/>
          <w:szCs w:val="21"/>
          <w:lang w:val="en-GB" w:eastAsia="hr-HR"/>
        </w:rPr>
        <w:t>, Croatia</w:t>
      </w:r>
    </w:p>
    <w:p w:rsidR="009E6545" w:rsidRPr="0060661D" w:rsidRDefault="009E6545" w:rsidP="0060661D">
      <w:pPr>
        <w:shd w:val="clear" w:color="auto" w:fill="FFFFFF"/>
        <w:spacing w:after="0" w:line="240" w:lineRule="auto"/>
        <w:ind w:left="720"/>
        <w:jc w:val="both"/>
        <w:rPr>
          <w:rFonts w:ascii="Tahoma" w:eastAsia="Times New Roman" w:hAnsi="Tahoma" w:cs="Tahoma"/>
          <w:color w:val="222222"/>
          <w:sz w:val="21"/>
          <w:szCs w:val="21"/>
          <w:lang w:val="en-GB" w:eastAsia="hr-HR"/>
        </w:rPr>
      </w:pPr>
      <w:r w:rsidRPr="0060661D">
        <w:rPr>
          <w:rFonts w:ascii="Tahoma" w:eastAsia="Times New Roman" w:hAnsi="Tahoma" w:cs="Tahoma"/>
          <w:color w:val="222222"/>
          <w:sz w:val="21"/>
          <w:szCs w:val="21"/>
          <w:lang w:val="en-GB" w:eastAsia="hr-HR"/>
        </w:rPr>
        <w:t> </w:t>
      </w:r>
    </w:p>
    <w:p w:rsidR="009E6545" w:rsidRPr="0060661D" w:rsidRDefault="0060661D" w:rsidP="009E654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bCs/>
          <w:color w:val="222222"/>
          <w:sz w:val="21"/>
          <w:szCs w:val="21"/>
          <w:lang w:val="en-GB" w:eastAsia="hr-HR"/>
        </w:rPr>
      </w:pPr>
      <w:r>
        <w:rPr>
          <w:rFonts w:ascii="Tahoma" w:eastAsia="Times New Roman" w:hAnsi="Tahoma" w:cs="Tahoma"/>
          <w:b/>
          <w:bCs/>
          <w:color w:val="222222"/>
          <w:sz w:val="21"/>
          <w:szCs w:val="21"/>
          <w:lang w:val="en-GB" w:eastAsia="hr-HR"/>
        </w:rPr>
        <w:t>Work Experience</w:t>
      </w:r>
      <w:r w:rsidR="009E6545" w:rsidRPr="0060661D">
        <w:rPr>
          <w:rFonts w:ascii="Tahoma" w:eastAsia="Times New Roman" w:hAnsi="Tahoma" w:cs="Tahoma"/>
          <w:b/>
          <w:bCs/>
          <w:color w:val="222222"/>
          <w:sz w:val="21"/>
          <w:szCs w:val="21"/>
          <w:lang w:val="en-GB" w:eastAsia="hr-HR"/>
        </w:rPr>
        <w:t>:</w:t>
      </w:r>
    </w:p>
    <w:p w:rsidR="009E6545" w:rsidRPr="0060661D" w:rsidRDefault="009E6545" w:rsidP="00581CB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22222"/>
          <w:sz w:val="21"/>
          <w:szCs w:val="21"/>
          <w:lang w:val="en-GB" w:eastAsia="hr-HR"/>
        </w:rPr>
      </w:pPr>
      <w:r w:rsidRPr="0060661D">
        <w:rPr>
          <w:rFonts w:ascii="Tahoma" w:eastAsia="Times New Roman" w:hAnsi="Tahoma" w:cs="Tahoma"/>
          <w:color w:val="222222"/>
          <w:sz w:val="21"/>
          <w:szCs w:val="21"/>
          <w:lang w:val="en-GB" w:eastAsia="hr-HR"/>
        </w:rPr>
        <w:t xml:space="preserve">2024. - present – State Secretary for Foreign Trade and Development Cooperation, Ministry of Foreign and European Affairs </w:t>
      </w:r>
    </w:p>
    <w:p w:rsidR="009E6545" w:rsidRPr="0060661D" w:rsidRDefault="009E6545" w:rsidP="00581CB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22222"/>
          <w:sz w:val="21"/>
          <w:szCs w:val="21"/>
          <w:lang w:val="en-GB" w:eastAsia="hr-HR"/>
        </w:rPr>
      </w:pPr>
      <w:r w:rsidRPr="0060661D">
        <w:rPr>
          <w:rFonts w:ascii="Tahoma" w:eastAsia="Times New Roman" w:hAnsi="Tahoma" w:cs="Tahoma"/>
          <w:color w:val="222222"/>
          <w:sz w:val="21"/>
          <w:szCs w:val="21"/>
          <w:lang w:val="en-GB" w:eastAsia="hr-HR"/>
        </w:rPr>
        <w:t xml:space="preserve">2020. - 2024. – State Secretary for Foreign Trade and Development Cooperation, Ministry of Foreign and European Affairs </w:t>
      </w:r>
    </w:p>
    <w:p w:rsidR="00C80DE7" w:rsidRPr="0060661D" w:rsidRDefault="009E6545" w:rsidP="00581CB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22222"/>
          <w:sz w:val="21"/>
          <w:szCs w:val="21"/>
          <w:lang w:val="en-GB" w:eastAsia="hr-HR"/>
        </w:rPr>
      </w:pPr>
      <w:r w:rsidRPr="0060661D">
        <w:rPr>
          <w:rFonts w:ascii="Tahoma" w:eastAsia="Times New Roman" w:hAnsi="Tahoma" w:cs="Tahoma"/>
          <w:color w:val="222222"/>
          <w:sz w:val="21"/>
          <w:szCs w:val="21"/>
          <w:lang w:val="en-GB" w:eastAsia="hr-HR"/>
        </w:rPr>
        <w:t xml:space="preserve">2019. - 2020. – State Secretary for Investment, Competitiveness, Public Private Partnership (PPP) and Internationalization, </w:t>
      </w:r>
      <w:r w:rsidR="00C80DE7" w:rsidRPr="0060661D">
        <w:rPr>
          <w:rFonts w:ascii="Tahoma" w:eastAsia="Times New Roman" w:hAnsi="Tahoma" w:cs="Tahoma"/>
          <w:color w:val="222222"/>
          <w:sz w:val="21"/>
          <w:szCs w:val="21"/>
          <w:lang w:val="en-GB" w:eastAsia="hr-HR"/>
        </w:rPr>
        <w:t>Ministry of Economy, Entrepreneurship and Crafts, (Ministry of Economy and Sustainable Development)</w:t>
      </w:r>
    </w:p>
    <w:p w:rsidR="0060661D" w:rsidRPr="0060661D" w:rsidRDefault="009E6545" w:rsidP="00581CB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22222"/>
          <w:sz w:val="21"/>
          <w:szCs w:val="21"/>
          <w:lang w:val="en-GB" w:eastAsia="hr-HR"/>
        </w:rPr>
      </w:pPr>
      <w:r w:rsidRPr="0060661D">
        <w:rPr>
          <w:rFonts w:ascii="Tahoma" w:eastAsia="Times New Roman" w:hAnsi="Tahoma" w:cs="Tahoma"/>
          <w:color w:val="222222"/>
          <w:sz w:val="21"/>
          <w:szCs w:val="21"/>
          <w:lang w:val="en-GB" w:eastAsia="hr-HR"/>
        </w:rPr>
        <w:t xml:space="preserve">2017. - 2019. </w:t>
      </w:r>
      <w:r w:rsidR="0060661D" w:rsidRPr="0060661D">
        <w:rPr>
          <w:rFonts w:ascii="Tahoma" w:eastAsia="Times New Roman" w:hAnsi="Tahoma" w:cs="Tahoma"/>
          <w:color w:val="222222"/>
          <w:sz w:val="21"/>
          <w:szCs w:val="21"/>
          <w:lang w:val="en-GB" w:eastAsia="hr-HR"/>
        </w:rPr>
        <w:t>–</w:t>
      </w:r>
      <w:r w:rsidRPr="0060661D">
        <w:rPr>
          <w:rFonts w:ascii="Tahoma" w:eastAsia="Times New Roman" w:hAnsi="Tahoma" w:cs="Tahoma"/>
          <w:color w:val="222222"/>
          <w:sz w:val="21"/>
          <w:szCs w:val="21"/>
          <w:lang w:val="en-GB" w:eastAsia="hr-HR"/>
        </w:rPr>
        <w:t xml:space="preserve"> </w:t>
      </w:r>
      <w:r w:rsidR="0060661D" w:rsidRPr="0060661D">
        <w:rPr>
          <w:rFonts w:ascii="Tahoma" w:eastAsia="Times New Roman" w:hAnsi="Tahoma" w:cs="Tahoma"/>
          <w:color w:val="222222"/>
          <w:sz w:val="21"/>
          <w:szCs w:val="21"/>
          <w:lang w:val="en-GB" w:eastAsia="hr-HR"/>
        </w:rPr>
        <w:t>Managing Director, Agency for Investments and Competitiveness</w:t>
      </w:r>
    </w:p>
    <w:p w:rsidR="0060661D" w:rsidRPr="0060661D" w:rsidRDefault="009E6545" w:rsidP="00581CB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22222"/>
          <w:sz w:val="21"/>
          <w:szCs w:val="21"/>
          <w:lang w:val="en-GB" w:eastAsia="hr-HR"/>
        </w:rPr>
      </w:pPr>
      <w:r w:rsidRPr="0060661D">
        <w:rPr>
          <w:rFonts w:ascii="Tahoma" w:eastAsia="Times New Roman" w:hAnsi="Tahoma" w:cs="Tahoma"/>
          <w:color w:val="222222"/>
          <w:sz w:val="21"/>
          <w:szCs w:val="21"/>
          <w:lang w:val="en-GB" w:eastAsia="hr-HR"/>
        </w:rPr>
        <w:t xml:space="preserve">2014. - 2017. - </w:t>
      </w:r>
      <w:r w:rsidR="0060661D" w:rsidRPr="0060661D">
        <w:rPr>
          <w:rFonts w:ascii="Tahoma" w:eastAsia="Times New Roman" w:hAnsi="Tahoma" w:cs="Tahoma"/>
          <w:color w:val="222222"/>
          <w:sz w:val="21"/>
          <w:szCs w:val="21"/>
          <w:lang w:val="en-GB" w:eastAsia="hr-HR"/>
        </w:rPr>
        <w:t>Member of the Supervisory Board, Croatian Energy Market Operator</w:t>
      </w:r>
    </w:p>
    <w:p w:rsidR="0060661D" w:rsidRPr="0060661D" w:rsidRDefault="009E6545" w:rsidP="00581CB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22222"/>
          <w:sz w:val="21"/>
          <w:szCs w:val="21"/>
          <w:lang w:val="en-GB" w:eastAsia="hr-HR"/>
        </w:rPr>
      </w:pPr>
      <w:r w:rsidRPr="0060661D">
        <w:rPr>
          <w:rFonts w:ascii="Tahoma" w:eastAsia="Times New Roman" w:hAnsi="Tahoma" w:cs="Tahoma"/>
          <w:color w:val="222222"/>
          <w:sz w:val="21"/>
          <w:szCs w:val="21"/>
          <w:lang w:val="en-GB" w:eastAsia="hr-HR"/>
        </w:rPr>
        <w:t xml:space="preserve">2013. - 2017. </w:t>
      </w:r>
      <w:r w:rsidR="0060661D" w:rsidRPr="0060661D">
        <w:rPr>
          <w:rFonts w:ascii="Tahoma" w:eastAsia="Times New Roman" w:hAnsi="Tahoma" w:cs="Tahoma"/>
          <w:color w:val="222222"/>
          <w:sz w:val="21"/>
          <w:szCs w:val="21"/>
          <w:lang w:val="en-GB" w:eastAsia="hr-HR"/>
        </w:rPr>
        <w:t>–</w:t>
      </w:r>
      <w:r w:rsidRPr="0060661D">
        <w:rPr>
          <w:rFonts w:ascii="Tahoma" w:eastAsia="Times New Roman" w:hAnsi="Tahoma" w:cs="Tahoma"/>
          <w:color w:val="222222"/>
          <w:sz w:val="21"/>
          <w:szCs w:val="21"/>
          <w:lang w:val="en-GB" w:eastAsia="hr-HR"/>
        </w:rPr>
        <w:t xml:space="preserve"> </w:t>
      </w:r>
      <w:r w:rsidR="0060661D" w:rsidRPr="0060661D">
        <w:rPr>
          <w:rFonts w:ascii="Tahoma" w:eastAsia="Times New Roman" w:hAnsi="Tahoma" w:cs="Tahoma"/>
          <w:color w:val="222222"/>
          <w:sz w:val="21"/>
          <w:szCs w:val="21"/>
          <w:lang w:val="en-GB" w:eastAsia="hr-HR"/>
        </w:rPr>
        <w:t>Assistant Managing Director for Investments, Agency for Investments and Competitiveness</w:t>
      </w:r>
    </w:p>
    <w:p w:rsidR="0060661D" w:rsidRPr="0060661D" w:rsidRDefault="009E6545" w:rsidP="00581CB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22222"/>
          <w:sz w:val="21"/>
          <w:szCs w:val="21"/>
          <w:lang w:val="en-GB" w:eastAsia="hr-HR"/>
        </w:rPr>
      </w:pPr>
      <w:r w:rsidRPr="0060661D">
        <w:rPr>
          <w:rFonts w:ascii="Tahoma" w:eastAsia="Times New Roman" w:hAnsi="Tahoma" w:cs="Tahoma"/>
          <w:color w:val="222222"/>
          <w:sz w:val="21"/>
          <w:szCs w:val="21"/>
          <w:lang w:val="en-GB" w:eastAsia="hr-HR"/>
        </w:rPr>
        <w:t xml:space="preserve">2012. - 2013. </w:t>
      </w:r>
      <w:r w:rsidR="0060661D" w:rsidRPr="0060661D">
        <w:rPr>
          <w:rFonts w:ascii="Tahoma" w:eastAsia="Times New Roman" w:hAnsi="Tahoma" w:cs="Tahoma"/>
          <w:color w:val="222222"/>
          <w:sz w:val="21"/>
          <w:szCs w:val="21"/>
          <w:lang w:val="en-GB" w:eastAsia="hr-HR"/>
        </w:rPr>
        <w:t>– Head of Sector for Investments, Agency for Investments and Competitiveness</w:t>
      </w:r>
    </w:p>
    <w:p w:rsidR="0060661D" w:rsidRPr="0060661D" w:rsidRDefault="009E6545" w:rsidP="00581CBF">
      <w:pPr>
        <w:pStyle w:val="ListParagraph"/>
        <w:numPr>
          <w:ilvl w:val="0"/>
          <w:numId w:val="2"/>
        </w:numPr>
        <w:jc w:val="both"/>
        <w:rPr>
          <w:rFonts w:ascii="Tahoma" w:eastAsia="Times New Roman" w:hAnsi="Tahoma" w:cs="Tahoma"/>
          <w:color w:val="222222"/>
          <w:sz w:val="21"/>
          <w:szCs w:val="21"/>
          <w:lang w:val="en-GB" w:eastAsia="hr-HR"/>
        </w:rPr>
      </w:pPr>
      <w:r w:rsidRPr="0060661D">
        <w:rPr>
          <w:rFonts w:ascii="Tahoma" w:eastAsia="Times New Roman" w:hAnsi="Tahoma" w:cs="Tahoma"/>
          <w:color w:val="222222"/>
          <w:sz w:val="21"/>
          <w:szCs w:val="21"/>
          <w:lang w:val="en-GB" w:eastAsia="hr-HR"/>
        </w:rPr>
        <w:t xml:space="preserve">2012. </w:t>
      </w:r>
      <w:r w:rsidR="0060661D" w:rsidRPr="0060661D">
        <w:rPr>
          <w:rFonts w:ascii="Tahoma" w:eastAsia="Times New Roman" w:hAnsi="Tahoma" w:cs="Tahoma"/>
          <w:color w:val="222222"/>
          <w:sz w:val="21"/>
          <w:szCs w:val="21"/>
          <w:lang w:val="en-GB" w:eastAsia="hr-HR"/>
        </w:rPr>
        <w:t>–</w:t>
      </w:r>
      <w:r w:rsidRPr="0060661D">
        <w:rPr>
          <w:rFonts w:ascii="Tahoma" w:eastAsia="Times New Roman" w:hAnsi="Tahoma" w:cs="Tahoma"/>
          <w:color w:val="222222"/>
          <w:sz w:val="21"/>
          <w:szCs w:val="21"/>
          <w:lang w:val="en-GB" w:eastAsia="hr-HR"/>
        </w:rPr>
        <w:t xml:space="preserve"> </w:t>
      </w:r>
      <w:r w:rsidR="0060661D" w:rsidRPr="0060661D">
        <w:rPr>
          <w:rFonts w:ascii="Tahoma" w:eastAsia="Times New Roman" w:hAnsi="Tahoma" w:cs="Tahoma"/>
          <w:color w:val="222222"/>
          <w:sz w:val="21"/>
          <w:szCs w:val="21"/>
          <w:lang w:val="en-GB" w:eastAsia="hr-HR"/>
        </w:rPr>
        <w:t>Acting Managing Director, Agency for Investments and Competitiveness</w:t>
      </w:r>
      <w:r w:rsidR="006F072E">
        <w:rPr>
          <w:rFonts w:ascii="Tahoma" w:eastAsia="Times New Roman" w:hAnsi="Tahoma" w:cs="Tahoma"/>
          <w:color w:val="222222"/>
          <w:sz w:val="21"/>
          <w:szCs w:val="21"/>
          <w:lang w:val="en-GB" w:eastAsia="hr-HR"/>
        </w:rPr>
        <w:t xml:space="preserve"> (responsible for establishing national investment promotion agency)</w:t>
      </w:r>
      <w:bookmarkStart w:id="0" w:name="_GoBack"/>
      <w:bookmarkEnd w:id="0"/>
    </w:p>
    <w:p w:rsidR="0060661D" w:rsidRPr="0060661D" w:rsidRDefault="009E6545" w:rsidP="00581CBF">
      <w:pPr>
        <w:pStyle w:val="ListParagraph"/>
        <w:numPr>
          <w:ilvl w:val="0"/>
          <w:numId w:val="2"/>
        </w:numPr>
        <w:jc w:val="both"/>
        <w:rPr>
          <w:rFonts w:ascii="Tahoma" w:eastAsia="Times New Roman" w:hAnsi="Tahoma" w:cs="Tahoma"/>
          <w:color w:val="222222"/>
          <w:sz w:val="21"/>
          <w:szCs w:val="21"/>
          <w:lang w:val="en-GB" w:eastAsia="hr-HR"/>
        </w:rPr>
      </w:pPr>
      <w:r w:rsidRPr="0060661D">
        <w:rPr>
          <w:rFonts w:ascii="Tahoma" w:eastAsia="Times New Roman" w:hAnsi="Tahoma" w:cs="Tahoma"/>
          <w:color w:val="222222"/>
          <w:sz w:val="21"/>
          <w:szCs w:val="21"/>
          <w:lang w:val="en-GB" w:eastAsia="hr-HR"/>
        </w:rPr>
        <w:t xml:space="preserve">2011. - 2012. </w:t>
      </w:r>
      <w:r w:rsidR="0060661D" w:rsidRPr="0060661D">
        <w:rPr>
          <w:rFonts w:ascii="Tahoma" w:eastAsia="Times New Roman" w:hAnsi="Tahoma" w:cs="Tahoma"/>
          <w:color w:val="222222"/>
          <w:sz w:val="21"/>
          <w:szCs w:val="21"/>
          <w:lang w:val="en-GB" w:eastAsia="hr-HR"/>
        </w:rPr>
        <w:t>–</w:t>
      </w:r>
      <w:r w:rsidRPr="0060661D">
        <w:rPr>
          <w:rFonts w:ascii="Tahoma" w:eastAsia="Times New Roman" w:hAnsi="Tahoma" w:cs="Tahoma"/>
          <w:color w:val="222222"/>
          <w:sz w:val="21"/>
          <w:szCs w:val="21"/>
          <w:lang w:val="en-GB" w:eastAsia="hr-HR"/>
        </w:rPr>
        <w:t xml:space="preserve"> </w:t>
      </w:r>
      <w:r w:rsidR="0060661D" w:rsidRPr="0060661D">
        <w:rPr>
          <w:rFonts w:ascii="Tahoma" w:eastAsia="Times New Roman" w:hAnsi="Tahoma" w:cs="Tahoma"/>
          <w:color w:val="222222"/>
          <w:sz w:val="21"/>
          <w:szCs w:val="21"/>
          <w:lang w:val="en-GB" w:eastAsia="hr-HR"/>
        </w:rPr>
        <w:t>Head of Department for Investment Policies, Ministry of Economy, Labour and Entrepreneurship</w:t>
      </w:r>
    </w:p>
    <w:p w:rsidR="0060661D" w:rsidRPr="0060661D" w:rsidRDefault="009E6545" w:rsidP="00581CBF">
      <w:pPr>
        <w:pStyle w:val="ListParagraph"/>
        <w:numPr>
          <w:ilvl w:val="0"/>
          <w:numId w:val="2"/>
        </w:numPr>
        <w:jc w:val="both"/>
        <w:rPr>
          <w:rFonts w:ascii="Tahoma" w:eastAsia="Times New Roman" w:hAnsi="Tahoma" w:cs="Tahoma"/>
          <w:color w:val="222222"/>
          <w:sz w:val="21"/>
          <w:szCs w:val="21"/>
          <w:lang w:val="en-GB" w:eastAsia="hr-HR"/>
        </w:rPr>
      </w:pPr>
      <w:r w:rsidRPr="0060661D">
        <w:rPr>
          <w:rFonts w:ascii="Tahoma" w:eastAsia="Times New Roman" w:hAnsi="Tahoma" w:cs="Tahoma"/>
          <w:color w:val="222222"/>
          <w:sz w:val="21"/>
          <w:szCs w:val="21"/>
          <w:lang w:val="en-GB" w:eastAsia="hr-HR"/>
        </w:rPr>
        <w:t xml:space="preserve">2006. - 2011. </w:t>
      </w:r>
      <w:r w:rsidR="0060661D" w:rsidRPr="0060661D">
        <w:rPr>
          <w:rFonts w:ascii="Tahoma" w:eastAsia="Times New Roman" w:hAnsi="Tahoma" w:cs="Tahoma"/>
          <w:color w:val="222222"/>
          <w:sz w:val="21"/>
          <w:szCs w:val="21"/>
          <w:lang w:val="en-GB" w:eastAsia="hr-HR"/>
        </w:rPr>
        <w:t>–</w:t>
      </w:r>
      <w:r w:rsidRPr="0060661D">
        <w:rPr>
          <w:rFonts w:ascii="Tahoma" w:eastAsia="Times New Roman" w:hAnsi="Tahoma" w:cs="Tahoma"/>
          <w:color w:val="222222"/>
          <w:sz w:val="21"/>
          <w:szCs w:val="21"/>
          <w:lang w:val="en-GB" w:eastAsia="hr-HR"/>
        </w:rPr>
        <w:t xml:space="preserve"> </w:t>
      </w:r>
      <w:r w:rsidR="0060661D" w:rsidRPr="0060661D">
        <w:rPr>
          <w:rFonts w:ascii="Tahoma" w:eastAsia="Times New Roman" w:hAnsi="Tahoma" w:cs="Tahoma"/>
          <w:color w:val="222222"/>
          <w:sz w:val="21"/>
          <w:szCs w:val="21"/>
          <w:lang w:val="en-GB" w:eastAsia="hr-HR"/>
        </w:rPr>
        <w:t>Agency for Export Promotion and Investment; advisor, senior advisor, Investor Support Sector</w:t>
      </w:r>
    </w:p>
    <w:p w:rsidR="009E6545" w:rsidRPr="0060661D" w:rsidRDefault="009E6545" w:rsidP="0075688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ahoma" w:eastAsia="Times New Roman" w:hAnsi="Tahoma" w:cs="Tahoma"/>
          <w:color w:val="222222"/>
          <w:sz w:val="21"/>
          <w:szCs w:val="21"/>
          <w:lang w:val="en-GB" w:eastAsia="hr-HR"/>
        </w:rPr>
      </w:pPr>
      <w:r w:rsidRPr="0060661D">
        <w:rPr>
          <w:rFonts w:ascii="Tahoma" w:eastAsia="Times New Roman" w:hAnsi="Tahoma" w:cs="Tahoma"/>
          <w:color w:val="222222"/>
          <w:sz w:val="21"/>
          <w:szCs w:val="21"/>
          <w:lang w:val="en-GB" w:eastAsia="hr-HR"/>
        </w:rPr>
        <w:t xml:space="preserve">2005. - </w:t>
      </w:r>
      <w:r w:rsidR="0060661D" w:rsidRPr="0060661D">
        <w:rPr>
          <w:rFonts w:ascii="Tahoma" w:eastAsia="Times New Roman" w:hAnsi="Tahoma" w:cs="Tahoma"/>
          <w:color w:val="222222"/>
          <w:sz w:val="21"/>
          <w:szCs w:val="21"/>
          <w:lang w:val="en-GB" w:eastAsia="hr-HR"/>
        </w:rPr>
        <w:t>intern</w:t>
      </w:r>
      <w:r w:rsidRPr="0060661D">
        <w:rPr>
          <w:rFonts w:ascii="Tahoma" w:eastAsia="Times New Roman" w:hAnsi="Tahoma" w:cs="Tahoma"/>
          <w:color w:val="222222"/>
          <w:sz w:val="21"/>
          <w:szCs w:val="21"/>
          <w:lang w:val="en-GB" w:eastAsia="hr-HR"/>
        </w:rPr>
        <w:t>, Fresh Me</w:t>
      </w:r>
      <w:r w:rsidR="00F97AC0">
        <w:rPr>
          <w:rFonts w:ascii="Tahoma" w:eastAsia="Times New Roman" w:hAnsi="Tahoma" w:cs="Tahoma"/>
          <w:color w:val="222222"/>
          <w:sz w:val="21"/>
          <w:szCs w:val="21"/>
          <w:lang w:val="en-GB" w:eastAsia="hr-HR"/>
        </w:rPr>
        <w:t>adow Country Club, New York, USA</w:t>
      </w:r>
    </w:p>
    <w:p w:rsidR="009E6545" w:rsidRPr="00756888" w:rsidRDefault="009E6545" w:rsidP="00756888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22222"/>
          <w:sz w:val="20"/>
          <w:szCs w:val="20"/>
          <w:lang w:eastAsia="hr-HR"/>
        </w:rPr>
      </w:pPr>
    </w:p>
    <w:p w:rsidR="009E6545" w:rsidRPr="00581CBF" w:rsidRDefault="00581CBF" w:rsidP="009E654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color w:val="222222"/>
          <w:sz w:val="21"/>
          <w:szCs w:val="21"/>
          <w:lang w:val="en-GB" w:eastAsia="hr-HR"/>
        </w:rPr>
      </w:pPr>
      <w:proofErr w:type="spellStart"/>
      <w:r>
        <w:rPr>
          <w:rFonts w:ascii="Tahoma" w:eastAsia="Times New Roman" w:hAnsi="Tahoma" w:cs="Tahoma"/>
          <w:b/>
          <w:color w:val="222222"/>
          <w:sz w:val="21"/>
          <w:szCs w:val="21"/>
          <w:lang w:eastAsia="hr-HR"/>
        </w:rPr>
        <w:t>Other</w:t>
      </w:r>
      <w:proofErr w:type="spellEnd"/>
      <w:r w:rsidR="009E6545" w:rsidRPr="000D0344">
        <w:rPr>
          <w:rFonts w:ascii="Tahoma" w:eastAsia="Times New Roman" w:hAnsi="Tahoma" w:cs="Tahoma"/>
          <w:b/>
          <w:color w:val="222222"/>
          <w:sz w:val="21"/>
          <w:szCs w:val="21"/>
          <w:lang w:eastAsia="hr-HR"/>
        </w:rPr>
        <w:t>:</w:t>
      </w:r>
    </w:p>
    <w:p w:rsidR="00581CBF" w:rsidRPr="00581CBF" w:rsidRDefault="00581CBF" w:rsidP="00581CBF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22222"/>
          <w:sz w:val="21"/>
          <w:szCs w:val="21"/>
          <w:lang w:val="en-GB" w:eastAsia="hr-HR"/>
        </w:rPr>
      </w:pPr>
      <w:r w:rsidRPr="00581CBF">
        <w:rPr>
          <w:rFonts w:ascii="Tahoma" w:eastAsia="Times New Roman" w:hAnsi="Tahoma" w:cs="Tahoma"/>
          <w:color w:val="222222"/>
          <w:sz w:val="21"/>
          <w:szCs w:val="21"/>
          <w:lang w:val="en-GB" w:eastAsia="hr-HR"/>
        </w:rPr>
        <w:t>Chairman of the Steering Committee for Trade Capacity and Standards, The United Nations Economic Commission for Europe (UNECE)</w:t>
      </w:r>
    </w:p>
    <w:p w:rsidR="00581CBF" w:rsidRPr="00581CBF" w:rsidRDefault="00581CBF" w:rsidP="00581CBF">
      <w:pPr>
        <w:pStyle w:val="ListParagraph"/>
        <w:numPr>
          <w:ilvl w:val="0"/>
          <w:numId w:val="5"/>
        </w:numPr>
        <w:jc w:val="both"/>
        <w:rPr>
          <w:rFonts w:ascii="Tahoma" w:eastAsia="Times New Roman" w:hAnsi="Tahoma" w:cs="Tahoma"/>
          <w:color w:val="222222"/>
          <w:sz w:val="21"/>
          <w:szCs w:val="21"/>
          <w:lang w:val="en-GB" w:eastAsia="hr-HR"/>
        </w:rPr>
      </w:pPr>
      <w:r w:rsidRPr="00581CBF">
        <w:rPr>
          <w:rFonts w:ascii="Tahoma" w:eastAsia="Times New Roman" w:hAnsi="Tahoma" w:cs="Tahoma"/>
          <w:color w:val="222222"/>
          <w:sz w:val="21"/>
          <w:szCs w:val="21"/>
          <w:lang w:val="en-GB" w:eastAsia="hr-HR"/>
        </w:rPr>
        <w:t>Head of Committee for Investor to State Dispute Settlement (in relation to Bilateral Investment Treaties)</w:t>
      </w:r>
    </w:p>
    <w:p w:rsidR="00581CBF" w:rsidRPr="00581CBF" w:rsidRDefault="00581CBF" w:rsidP="00581CBF">
      <w:pPr>
        <w:pStyle w:val="ListParagraph"/>
        <w:numPr>
          <w:ilvl w:val="0"/>
          <w:numId w:val="5"/>
        </w:numPr>
        <w:jc w:val="both"/>
        <w:rPr>
          <w:rFonts w:ascii="Tahoma" w:eastAsia="Times New Roman" w:hAnsi="Tahoma" w:cs="Tahoma"/>
          <w:color w:val="222222"/>
          <w:sz w:val="21"/>
          <w:szCs w:val="21"/>
          <w:lang w:val="en-GB" w:eastAsia="hr-HR"/>
        </w:rPr>
      </w:pPr>
      <w:r w:rsidRPr="00581CBF">
        <w:rPr>
          <w:rFonts w:ascii="Tahoma" w:eastAsia="Times New Roman" w:hAnsi="Tahoma" w:cs="Tahoma"/>
          <w:color w:val="222222"/>
          <w:sz w:val="21"/>
          <w:szCs w:val="21"/>
          <w:lang w:val="en-GB" w:eastAsia="hr-HR"/>
        </w:rPr>
        <w:t>National Coordinator for the Implementation of Development Strategy of South East Europe 2030</w:t>
      </w:r>
    </w:p>
    <w:p w:rsidR="00581CBF" w:rsidRPr="00581CBF" w:rsidRDefault="00581CBF" w:rsidP="00581CBF">
      <w:pPr>
        <w:pStyle w:val="ListParagraph"/>
        <w:numPr>
          <w:ilvl w:val="0"/>
          <w:numId w:val="5"/>
        </w:numPr>
        <w:jc w:val="both"/>
        <w:rPr>
          <w:rFonts w:ascii="Tahoma" w:eastAsia="Times New Roman" w:hAnsi="Tahoma" w:cs="Tahoma"/>
          <w:color w:val="222222"/>
          <w:sz w:val="21"/>
          <w:szCs w:val="21"/>
          <w:lang w:val="en-GB" w:eastAsia="hr-HR"/>
        </w:rPr>
      </w:pPr>
      <w:r w:rsidRPr="00581CBF">
        <w:rPr>
          <w:rFonts w:ascii="Tahoma" w:eastAsia="Times New Roman" w:hAnsi="Tahoma" w:cs="Tahoma"/>
          <w:color w:val="222222"/>
          <w:sz w:val="21"/>
          <w:szCs w:val="21"/>
          <w:lang w:val="en-GB" w:eastAsia="hr-HR"/>
        </w:rPr>
        <w:t>Deputy Chief Negotiator for the</w:t>
      </w:r>
      <w:r w:rsidR="00F97AC0">
        <w:rPr>
          <w:rFonts w:ascii="Tahoma" w:eastAsia="Times New Roman" w:hAnsi="Tahoma" w:cs="Tahoma"/>
          <w:color w:val="222222"/>
          <w:sz w:val="21"/>
          <w:szCs w:val="21"/>
          <w:lang w:val="en-GB" w:eastAsia="hr-HR"/>
        </w:rPr>
        <w:t xml:space="preserve"> Croatian </w:t>
      </w:r>
      <w:r w:rsidRPr="00581CBF">
        <w:rPr>
          <w:rFonts w:ascii="Tahoma" w:eastAsia="Times New Roman" w:hAnsi="Tahoma" w:cs="Tahoma"/>
          <w:color w:val="222222"/>
          <w:sz w:val="21"/>
          <w:szCs w:val="21"/>
          <w:lang w:val="en-GB" w:eastAsia="hr-HR"/>
        </w:rPr>
        <w:t>Accession to the OECD</w:t>
      </w:r>
    </w:p>
    <w:p w:rsidR="00581CBF" w:rsidRPr="00581CBF" w:rsidRDefault="00581CBF" w:rsidP="00581CBF">
      <w:pPr>
        <w:pStyle w:val="ListParagraph"/>
        <w:numPr>
          <w:ilvl w:val="0"/>
          <w:numId w:val="5"/>
        </w:numPr>
        <w:jc w:val="both"/>
        <w:rPr>
          <w:rFonts w:ascii="Tahoma" w:eastAsia="Times New Roman" w:hAnsi="Tahoma" w:cs="Tahoma"/>
          <w:color w:val="222222"/>
          <w:sz w:val="21"/>
          <w:szCs w:val="21"/>
          <w:lang w:val="en-GB" w:eastAsia="hr-HR"/>
        </w:rPr>
      </w:pPr>
      <w:r w:rsidRPr="00581CBF">
        <w:rPr>
          <w:rFonts w:ascii="Tahoma" w:eastAsia="Times New Roman" w:hAnsi="Tahoma" w:cs="Tahoma"/>
          <w:color w:val="222222"/>
          <w:sz w:val="21"/>
          <w:szCs w:val="21"/>
          <w:lang w:val="en-GB" w:eastAsia="hr-HR"/>
        </w:rPr>
        <w:t>Commissioner General for the Republic of Croatia at EXPO 2025 Osaka</w:t>
      </w:r>
    </w:p>
    <w:p w:rsidR="00581CBF" w:rsidRPr="00581CBF" w:rsidRDefault="00581CBF" w:rsidP="00581CBF">
      <w:pPr>
        <w:pStyle w:val="ListParagraph"/>
        <w:numPr>
          <w:ilvl w:val="0"/>
          <w:numId w:val="5"/>
        </w:numPr>
        <w:jc w:val="both"/>
        <w:rPr>
          <w:rFonts w:ascii="Tahoma" w:eastAsia="Times New Roman" w:hAnsi="Tahoma" w:cs="Tahoma"/>
          <w:color w:val="222222"/>
          <w:sz w:val="21"/>
          <w:szCs w:val="21"/>
          <w:lang w:val="en-GB" w:eastAsia="hr-HR"/>
        </w:rPr>
      </w:pPr>
      <w:r w:rsidRPr="00581CBF">
        <w:rPr>
          <w:rFonts w:ascii="Tahoma" w:eastAsia="Times New Roman" w:hAnsi="Tahoma" w:cs="Tahoma"/>
          <w:color w:val="222222"/>
          <w:sz w:val="21"/>
          <w:szCs w:val="21"/>
          <w:lang w:val="en-GB" w:eastAsia="hr-HR"/>
        </w:rPr>
        <w:t>Deputy Commissioner General for the Republic of Croatia at EXPO 2020 Dubai</w:t>
      </w:r>
    </w:p>
    <w:p w:rsidR="00581CBF" w:rsidRPr="00581CBF" w:rsidRDefault="00581CBF" w:rsidP="00756888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ahoma" w:eastAsia="Times New Roman" w:hAnsi="Tahoma" w:cs="Tahoma"/>
          <w:color w:val="222222"/>
          <w:sz w:val="21"/>
          <w:szCs w:val="21"/>
          <w:lang w:val="en-GB" w:eastAsia="hr-HR"/>
        </w:rPr>
      </w:pPr>
      <w:r w:rsidRPr="00581CBF">
        <w:rPr>
          <w:rFonts w:ascii="Tahoma" w:eastAsia="Times New Roman" w:hAnsi="Tahoma" w:cs="Tahoma"/>
          <w:color w:val="222222"/>
          <w:sz w:val="21"/>
          <w:szCs w:val="21"/>
          <w:lang w:val="en-GB" w:eastAsia="hr-HR"/>
        </w:rPr>
        <w:t>Deputy Member of the National Council for Digital Transformation</w:t>
      </w:r>
    </w:p>
    <w:p w:rsidR="009E6545" w:rsidRPr="00756888" w:rsidRDefault="009E6545" w:rsidP="00756888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22222"/>
          <w:sz w:val="20"/>
          <w:szCs w:val="20"/>
          <w:lang w:eastAsia="hr-HR"/>
        </w:rPr>
      </w:pPr>
    </w:p>
    <w:p w:rsidR="009E6545" w:rsidRPr="002F6C6C" w:rsidRDefault="002F6C6C" w:rsidP="009E654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color w:val="222222"/>
          <w:sz w:val="21"/>
          <w:szCs w:val="21"/>
          <w:lang w:val="en-GB" w:eastAsia="hr-HR"/>
        </w:rPr>
      </w:pPr>
      <w:r w:rsidRPr="002F6C6C">
        <w:rPr>
          <w:rFonts w:ascii="Tahoma" w:eastAsia="Times New Roman" w:hAnsi="Tahoma" w:cs="Tahoma"/>
          <w:b/>
          <w:color w:val="222222"/>
          <w:sz w:val="21"/>
          <w:szCs w:val="21"/>
          <w:lang w:val="en-GB" w:eastAsia="hr-HR"/>
        </w:rPr>
        <w:t xml:space="preserve">Professional </w:t>
      </w:r>
      <w:r w:rsidR="00F97AC0" w:rsidRPr="002F6C6C">
        <w:rPr>
          <w:rFonts w:ascii="Tahoma" w:eastAsia="Times New Roman" w:hAnsi="Tahoma" w:cs="Tahoma"/>
          <w:b/>
          <w:color w:val="222222"/>
          <w:sz w:val="21"/>
          <w:szCs w:val="21"/>
          <w:lang w:val="en-GB" w:eastAsia="hr-HR"/>
        </w:rPr>
        <w:t>Courses</w:t>
      </w:r>
      <w:r w:rsidR="009E6545" w:rsidRPr="002F6C6C">
        <w:rPr>
          <w:rFonts w:ascii="Tahoma" w:eastAsia="Times New Roman" w:hAnsi="Tahoma" w:cs="Tahoma"/>
          <w:b/>
          <w:color w:val="222222"/>
          <w:sz w:val="21"/>
          <w:szCs w:val="21"/>
          <w:lang w:val="en-GB" w:eastAsia="hr-HR"/>
        </w:rPr>
        <w:t>:</w:t>
      </w:r>
    </w:p>
    <w:p w:rsidR="009E6545" w:rsidRPr="002F6C6C" w:rsidRDefault="009E6545" w:rsidP="009E6545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22222"/>
          <w:sz w:val="21"/>
          <w:szCs w:val="21"/>
          <w:lang w:val="en-GB" w:eastAsia="hr-HR"/>
        </w:rPr>
      </w:pPr>
      <w:r w:rsidRPr="002F6C6C">
        <w:rPr>
          <w:rFonts w:ascii="Tahoma" w:eastAsia="Times New Roman" w:hAnsi="Tahoma" w:cs="Tahoma"/>
          <w:color w:val="222222"/>
          <w:sz w:val="21"/>
          <w:szCs w:val="21"/>
          <w:lang w:val="en-GB" w:eastAsia="hr-HR"/>
        </w:rPr>
        <w:t xml:space="preserve">2013. </w:t>
      </w:r>
      <w:r w:rsidR="00756888" w:rsidRPr="002F6C6C">
        <w:rPr>
          <w:rFonts w:ascii="Tahoma" w:eastAsia="Times New Roman" w:hAnsi="Tahoma" w:cs="Tahoma"/>
          <w:color w:val="222222"/>
          <w:sz w:val="21"/>
          <w:szCs w:val="21"/>
          <w:lang w:val="en-GB" w:eastAsia="hr-HR"/>
        </w:rPr>
        <w:t>–</w:t>
      </w:r>
      <w:r w:rsidRPr="002F6C6C">
        <w:rPr>
          <w:rFonts w:ascii="Tahoma" w:eastAsia="Times New Roman" w:hAnsi="Tahoma" w:cs="Tahoma"/>
          <w:color w:val="222222"/>
          <w:sz w:val="21"/>
          <w:szCs w:val="21"/>
          <w:lang w:val="en-GB" w:eastAsia="hr-HR"/>
        </w:rPr>
        <w:t xml:space="preserve"> </w:t>
      </w:r>
      <w:r w:rsidR="00756888" w:rsidRPr="002F6C6C">
        <w:rPr>
          <w:rFonts w:ascii="Tahoma" w:eastAsia="Times New Roman" w:hAnsi="Tahoma" w:cs="Tahoma"/>
          <w:color w:val="222222"/>
          <w:sz w:val="21"/>
          <w:szCs w:val="21"/>
          <w:lang w:val="en-GB" w:eastAsia="hr-HR"/>
        </w:rPr>
        <w:t>Foreign Direct Investment</w:t>
      </w:r>
      <w:r w:rsidRPr="002F6C6C">
        <w:rPr>
          <w:rFonts w:ascii="Tahoma" w:eastAsia="Times New Roman" w:hAnsi="Tahoma" w:cs="Tahoma"/>
          <w:color w:val="222222"/>
          <w:sz w:val="21"/>
          <w:szCs w:val="21"/>
          <w:lang w:val="en-GB" w:eastAsia="hr-HR"/>
        </w:rPr>
        <w:t>, Joint Vienna Institute,</w:t>
      </w:r>
      <w:r w:rsidR="00756888" w:rsidRPr="002F6C6C">
        <w:rPr>
          <w:rFonts w:ascii="Tahoma" w:eastAsia="Times New Roman" w:hAnsi="Tahoma" w:cs="Tahoma"/>
          <w:color w:val="222222"/>
          <w:sz w:val="21"/>
          <w:szCs w:val="21"/>
          <w:lang w:val="en-GB" w:eastAsia="hr-HR"/>
        </w:rPr>
        <w:t xml:space="preserve"> Vienna,</w:t>
      </w:r>
      <w:r w:rsidRPr="002F6C6C">
        <w:rPr>
          <w:rFonts w:ascii="Tahoma" w:eastAsia="Times New Roman" w:hAnsi="Tahoma" w:cs="Tahoma"/>
          <w:color w:val="222222"/>
          <w:sz w:val="21"/>
          <w:szCs w:val="21"/>
          <w:lang w:val="en-GB" w:eastAsia="hr-HR"/>
        </w:rPr>
        <w:t xml:space="preserve"> </w:t>
      </w:r>
      <w:r w:rsidR="00756888" w:rsidRPr="002F6C6C">
        <w:rPr>
          <w:rFonts w:ascii="Tahoma" w:eastAsia="Times New Roman" w:hAnsi="Tahoma" w:cs="Tahoma"/>
          <w:color w:val="222222"/>
          <w:sz w:val="21"/>
          <w:szCs w:val="21"/>
          <w:lang w:val="en-GB" w:eastAsia="hr-HR"/>
        </w:rPr>
        <w:t>Austria</w:t>
      </w:r>
    </w:p>
    <w:p w:rsidR="009E6545" w:rsidRPr="002F6C6C" w:rsidRDefault="009E6545" w:rsidP="00A54B22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22222"/>
          <w:sz w:val="21"/>
          <w:szCs w:val="21"/>
          <w:lang w:val="en-GB" w:eastAsia="hr-HR"/>
        </w:rPr>
      </w:pPr>
      <w:r w:rsidRPr="002F6C6C">
        <w:rPr>
          <w:rFonts w:ascii="Tahoma" w:eastAsia="Times New Roman" w:hAnsi="Tahoma" w:cs="Tahoma"/>
          <w:color w:val="222222"/>
          <w:sz w:val="21"/>
          <w:szCs w:val="21"/>
          <w:lang w:val="en-GB" w:eastAsia="hr-HR"/>
        </w:rPr>
        <w:t xml:space="preserve">2010. </w:t>
      </w:r>
      <w:r w:rsidR="00756888" w:rsidRPr="002F6C6C">
        <w:rPr>
          <w:rFonts w:ascii="Tahoma" w:eastAsia="Times New Roman" w:hAnsi="Tahoma" w:cs="Tahoma"/>
          <w:color w:val="222222"/>
          <w:sz w:val="21"/>
          <w:szCs w:val="21"/>
          <w:lang w:val="en-GB" w:eastAsia="hr-HR"/>
        </w:rPr>
        <w:t xml:space="preserve">– Investment and Cooperation Promotion for Developing Countries, </w:t>
      </w:r>
      <w:r w:rsidRPr="002F6C6C">
        <w:rPr>
          <w:rFonts w:ascii="Tahoma" w:eastAsia="Times New Roman" w:hAnsi="Tahoma" w:cs="Tahoma"/>
          <w:color w:val="222222"/>
          <w:sz w:val="21"/>
          <w:szCs w:val="21"/>
          <w:lang w:val="en-GB" w:eastAsia="hr-HR"/>
        </w:rPr>
        <w:t xml:space="preserve">Academy for International Business Officials, </w:t>
      </w:r>
      <w:r w:rsidR="00756888" w:rsidRPr="002F6C6C">
        <w:rPr>
          <w:rFonts w:ascii="Tahoma" w:eastAsia="Times New Roman" w:hAnsi="Tahoma" w:cs="Tahoma"/>
          <w:color w:val="222222"/>
          <w:sz w:val="21"/>
          <w:szCs w:val="21"/>
          <w:lang w:val="en-GB" w:eastAsia="hr-HR"/>
        </w:rPr>
        <w:t>Beijing, People's Republic of China</w:t>
      </w:r>
      <w:r w:rsidRPr="002F6C6C">
        <w:rPr>
          <w:rFonts w:ascii="Tahoma" w:eastAsia="Times New Roman" w:hAnsi="Tahoma" w:cs="Tahoma"/>
          <w:color w:val="222222"/>
          <w:sz w:val="21"/>
          <w:szCs w:val="21"/>
          <w:lang w:val="en-GB" w:eastAsia="hr-HR"/>
        </w:rPr>
        <w:t xml:space="preserve"> </w:t>
      </w:r>
    </w:p>
    <w:p w:rsidR="009E6545" w:rsidRPr="002F6C6C" w:rsidRDefault="009E6545" w:rsidP="00756888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22222"/>
          <w:sz w:val="21"/>
          <w:szCs w:val="21"/>
          <w:lang w:val="en-GB" w:eastAsia="hr-HR"/>
        </w:rPr>
      </w:pPr>
      <w:r w:rsidRPr="002F6C6C">
        <w:rPr>
          <w:rFonts w:ascii="Tahoma" w:eastAsia="Times New Roman" w:hAnsi="Tahoma" w:cs="Tahoma"/>
          <w:color w:val="222222"/>
          <w:sz w:val="21"/>
          <w:szCs w:val="21"/>
          <w:lang w:val="en-GB" w:eastAsia="hr-HR"/>
        </w:rPr>
        <w:t xml:space="preserve">2007. </w:t>
      </w:r>
      <w:r w:rsidR="00756888" w:rsidRPr="002F6C6C">
        <w:rPr>
          <w:rFonts w:ascii="Tahoma" w:eastAsia="Times New Roman" w:hAnsi="Tahoma" w:cs="Tahoma"/>
          <w:color w:val="222222"/>
          <w:sz w:val="21"/>
          <w:szCs w:val="21"/>
          <w:lang w:val="en-GB" w:eastAsia="hr-HR"/>
        </w:rPr>
        <w:t>–</w:t>
      </w:r>
      <w:r w:rsidRPr="002F6C6C">
        <w:rPr>
          <w:rFonts w:ascii="Tahoma" w:eastAsia="Times New Roman" w:hAnsi="Tahoma" w:cs="Tahoma"/>
          <w:color w:val="222222"/>
          <w:sz w:val="21"/>
          <w:szCs w:val="21"/>
          <w:lang w:val="en-GB" w:eastAsia="hr-HR"/>
        </w:rPr>
        <w:t xml:space="preserve"> </w:t>
      </w:r>
      <w:r w:rsidR="00756888" w:rsidRPr="002F6C6C">
        <w:rPr>
          <w:rFonts w:ascii="Tahoma" w:eastAsia="Times New Roman" w:hAnsi="Tahoma" w:cs="Tahoma"/>
          <w:color w:val="222222"/>
          <w:sz w:val="21"/>
          <w:szCs w:val="21"/>
          <w:lang w:val="en-GB" w:eastAsia="hr-HR"/>
        </w:rPr>
        <w:t>Communicating the FDI message</w:t>
      </w:r>
      <w:r w:rsidRPr="002F6C6C">
        <w:rPr>
          <w:rFonts w:ascii="Tahoma" w:eastAsia="Times New Roman" w:hAnsi="Tahoma" w:cs="Tahoma"/>
          <w:color w:val="222222"/>
          <w:sz w:val="21"/>
          <w:szCs w:val="21"/>
          <w:lang w:val="en-GB" w:eastAsia="hr-HR"/>
        </w:rPr>
        <w:t xml:space="preserve">, </w:t>
      </w:r>
      <w:r w:rsidR="00756888" w:rsidRPr="002F6C6C">
        <w:rPr>
          <w:rFonts w:ascii="Tahoma" w:eastAsia="Times New Roman" w:hAnsi="Tahoma" w:cs="Tahoma"/>
          <w:color w:val="222222"/>
          <w:sz w:val="21"/>
          <w:szCs w:val="21"/>
          <w:lang w:val="en-GB" w:eastAsia="hr-HR"/>
        </w:rPr>
        <w:t>World Bank Institute</w:t>
      </w:r>
      <w:r w:rsidR="00756888" w:rsidRPr="002F6C6C">
        <w:rPr>
          <w:lang w:val="en-GB"/>
        </w:rPr>
        <w:t xml:space="preserve"> </w:t>
      </w:r>
      <w:r w:rsidR="00756888" w:rsidRPr="002F6C6C">
        <w:rPr>
          <w:rFonts w:ascii="Tahoma" w:eastAsia="Times New Roman" w:hAnsi="Tahoma" w:cs="Tahoma"/>
          <w:color w:val="222222"/>
          <w:sz w:val="21"/>
          <w:szCs w:val="21"/>
          <w:lang w:val="en-GB" w:eastAsia="hr-HR"/>
        </w:rPr>
        <w:t xml:space="preserve">and Communiqué International </w:t>
      </w:r>
      <w:r w:rsidRPr="002F6C6C">
        <w:rPr>
          <w:rFonts w:ascii="Tahoma" w:eastAsia="Times New Roman" w:hAnsi="Tahoma" w:cs="Tahoma"/>
          <w:color w:val="222222"/>
          <w:sz w:val="21"/>
          <w:szCs w:val="21"/>
          <w:lang w:val="en-GB" w:eastAsia="hr-HR"/>
        </w:rPr>
        <w:t xml:space="preserve">, </w:t>
      </w:r>
      <w:r w:rsidR="00756888" w:rsidRPr="002F6C6C">
        <w:rPr>
          <w:rFonts w:ascii="Tahoma" w:eastAsia="Times New Roman" w:hAnsi="Tahoma" w:cs="Tahoma"/>
          <w:color w:val="222222"/>
          <w:sz w:val="21"/>
          <w:szCs w:val="21"/>
          <w:lang w:val="en-GB" w:eastAsia="hr-HR"/>
        </w:rPr>
        <w:t>Vienna, Austria</w:t>
      </w:r>
    </w:p>
    <w:p w:rsidR="009E6545" w:rsidRPr="00756888" w:rsidRDefault="009E6545" w:rsidP="009E654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22222"/>
          <w:sz w:val="20"/>
          <w:szCs w:val="20"/>
          <w:lang w:val="en-GB" w:eastAsia="hr-HR"/>
        </w:rPr>
      </w:pPr>
    </w:p>
    <w:p w:rsidR="009E6545" w:rsidRPr="00756888" w:rsidRDefault="00581CBF" w:rsidP="009E654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22222"/>
          <w:sz w:val="21"/>
          <w:szCs w:val="21"/>
          <w:lang w:val="en-GB" w:eastAsia="hr-HR"/>
        </w:rPr>
      </w:pPr>
      <w:r w:rsidRPr="00756888">
        <w:rPr>
          <w:rFonts w:ascii="Tahoma" w:eastAsia="Times New Roman" w:hAnsi="Tahoma" w:cs="Tahoma"/>
          <w:b/>
          <w:bCs/>
          <w:color w:val="222222"/>
          <w:sz w:val="21"/>
          <w:szCs w:val="21"/>
          <w:lang w:val="en-GB" w:eastAsia="hr-HR"/>
        </w:rPr>
        <w:t>Languages</w:t>
      </w:r>
      <w:r w:rsidR="009E6545" w:rsidRPr="00756888">
        <w:rPr>
          <w:rFonts w:ascii="Tahoma" w:eastAsia="Times New Roman" w:hAnsi="Tahoma" w:cs="Tahoma"/>
          <w:b/>
          <w:bCs/>
          <w:color w:val="222222"/>
          <w:sz w:val="21"/>
          <w:szCs w:val="21"/>
          <w:lang w:val="en-GB" w:eastAsia="hr-HR"/>
        </w:rPr>
        <w:t>:</w:t>
      </w:r>
    </w:p>
    <w:p w:rsidR="009E6545" w:rsidRPr="00756888" w:rsidRDefault="00581CBF" w:rsidP="009E6545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22222"/>
          <w:sz w:val="21"/>
          <w:szCs w:val="21"/>
          <w:lang w:val="en-GB" w:eastAsia="hr-HR"/>
        </w:rPr>
      </w:pPr>
      <w:r w:rsidRPr="00756888">
        <w:rPr>
          <w:rFonts w:ascii="Tahoma" w:eastAsia="Times New Roman" w:hAnsi="Tahoma" w:cs="Tahoma"/>
          <w:color w:val="222222"/>
          <w:sz w:val="21"/>
          <w:szCs w:val="21"/>
          <w:lang w:val="en-GB" w:eastAsia="hr-HR"/>
        </w:rPr>
        <w:t>English</w:t>
      </w:r>
    </w:p>
    <w:p w:rsidR="00B86011" w:rsidRPr="00756888" w:rsidRDefault="00581CBF" w:rsidP="00A24ED3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lang w:val="en-GB"/>
        </w:rPr>
      </w:pPr>
      <w:r w:rsidRPr="00756888">
        <w:rPr>
          <w:rFonts w:ascii="Tahoma" w:eastAsia="Times New Roman" w:hAnsi="Tahoma" w:cs="Tahoma"/>
          <w:color w:val="222222"/>
          <w:sz w:val="21"/>
          <w:szCs w:val="21"/>
          <w:lang w:val="en-GB" w:eastAsia="hr-HR"/>
        </w:rPr>
        <w:t xml:space="preserve">German </w:t>
      </w:r>
    </w:p>
    <w:sectPr w:rsidR="00B86011" w:rsidRPr="007568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33DF5"/>
    <w:multiLevelType w:val="multilevel"/>
    <w:tmpl w:val="6786D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B0237D8"/>
    <w:multiLevelType w:val="multilevel"/>
    <w:tmpl w:val="0B0C4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7A7570"/>
    <w:multiLevelType w:val="hybridMultilevel"/>
    <w:tmpl w:val="541E922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E16266"/>
    <w:multiLevelType w:val="multilevel"/>
    <w:tmpl w:val="5C3A7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2C702BD"/>
    <w:multiLevelType w:val="multilevel"/>
    <w:tmpl w:val="9B48A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545"/>
    <w:rsid w:val="002F6C6C"/>
    <w:rsid w:val="00570222"/>
    <w:rsid w:val="00581CBF"/>
    <w:rsid w:val="0060661D"/>
    <w:rsid w:val="006F072E"/>
    <w:rsid w:val="00756888"/>
    <w:rsid w:val="009E6545"/>
    <w:rsid w:val="00AB0201"/>
    <w:rsid w:val="00C80DE7"/>
    <w:rsid w:val="00CA26CA"/>
    <w:rsid w:val="00F97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7ACC2"/>
  <w15:chartTrackingRefBased/>
  <w15:docId w15:val="{363B6380-04A9-4B8D-AB3D-8B880754C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6545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65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MVEP</Company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Maša Matković</dc:creator>
  <cp:keywords/>
  <dc:description/>
  <cp:lastModifiedBy>Maša Matković</cp:lastModifiedBy>
  <cp:revision>4</cp:revision>
  <dcterms:created xsi:type="dcterms:W3CDTF">2024-07-19T08:36:00Z</dcterms:created>
  <dcterms:modified xsi:type="dcterms:W3CDTF">2024-07-19T11:33:00Z</dcterms:modified>
</cp:coreProperties>
</file>