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lang w:val="fr-BE"/>
          </w:rPr>
          <w:alias w:val="EC Header - Standard"/>
          <w:tag w:val="A4pCgmOjXaoPaysOY21Ij7-5QkCVxYFQ4ANGFaoRKN4I2"/>
          <w:id w:val="1047035766"/>
        </w:sdtPr>
        <w:sdtEndPr/>
        <w:sdtContent>
          <w:tr w:rsidR="008241B0" w:rsidRPr="001D3EEC" w14:paraId="3C0E4E5E" w14:textId="77777777">
            <w:trPr>
              <w:cantSplit/>
            </w:trPr>
            <w:tc>
              <w:tcPr>
                <w:tcW w:w="2400" w:type="dxa"/>
              </w:tcPr>
              <w:p w14:paraId="5E59DCF1" w14:textId="77777777" w:rsidR="008241B0" w:rsidRPr="001D3EEC" w:rsidRDefault="00E0579E">
                <w:pPr>
                  <w:pStyle w:val="ZFlag"/>
                  <w:rPr>
                    <w:lang w:val="fr-BE"/>
                  </w:rPr>
                </w:pPr>
                <w:r w:rsidRPr="001D3EEC">
                  <w:rPr>
                    <w:noProof/>
                    <w:lang w:val="fr-BE"/>
                  </w:rPr>
                  <w:drawing>
                    <wp:inline distT="0" distB="0" distL="0" distR="0" wp14:anchorId="17FAC558" wp14:editId="0A71710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87DE45D" w14:textId="77777777" w:rsidR="008241B0" w:rsidRPr="001D3EEC" w:rsidRDefault="003F3CEC">
                <w:pPr>
                  <w:pStyle w:val="ZCom"/>
                  <w:rPr>
                    <w:lang w:val="fr-BE"/>
                  </w:rPr>
                </w:pPr>
                <w:sdt>
                  <w:sdtPr>
                    <w:rPr>
                      <w:lang w:val="fr-BE"/>
                    </w:rPr>
                    <w:id w:val="-1384316332"/>
                    <w:dataBinding w:xpath="/Texts/OrgaRoot" w:storeItemID="{4EF90DE6-88B6-4264-9629-4D8DFDFE87D2}"/>
                    <w:text w:multiLine="1"/>
                  </w:sdtPr>
                  <w:sdtEndPr/>
                  <w:sdtContent>
                    <w:r w:rsidR="002A6E30" w:rsidRPr="001D3EEC">
                      <w:rPr>
                        <w:lang w:val="fr-BE"/>
                      </w:rPr>
                      <w:t>COMMISSION EUROPÉENNE</w:t>
                    </w:r>
                  </w:sdtContent>
                </w:sdt>
              </w:p>
              <w:p w14:paraId="50AEA351" w14:textId="39D8A342" w:rsidR="008241B0" w:rsidRPr="001D3EEC" w:rsidRDefault="003F3CEC">
                <w:pPr>
                  <w:pStyle w:val="ZDGName"/>
                  <w:rPr>
                    <w:caps/>
                    <w:lang w:val="fr-BE"/>
                  </w:rPr>
                </w:pPr>
                <w:sdt>
                  <w:sdtPr>
                    <w:rPr>
                      <w:caps/>
                      <w:lang w:val="fr-BE"/>
                    </w:rPr>
                    <w:id w:val="-1899195802"/>
                    <w:showingPlcHdr/>
                    <w:dataBinding w:xpath="/Author/OrgaEntity1/HeadLine1" w:storeItemID="{54DD96F4-BBF0-45E7-A229-B4D6064D9A94}"/>
                    <w:text w:multiLine="1"/>
                  </w:sdtPr>
                  <w:sdtEndPr/>
                  <w:sdtContent>
                    <w:r w:rsidR="00B31DC8" w:rsidRPr="001D3EEC">
                      <w:rPr>
                        <w:caps/>
                        <w:lang w:val="fr-BE"/>
                      </w:rPr>
                      <w:t xml:space="preserve">     </w:t>
                    </w:r>
                  </w:sdtContent>
                </w:sdt>
              </w:p>
              <w:p w14:paraId="56BC4AF8" w14:textId="4B1F8545" w:rsidR="008241B0" w:rsidRPr="001D3EEC" w:rsidRDefault="003F3CEC">
                <w:pPr>
                  <w:pStyle w:val="ZDGName"/>
                  <w:rPr>
                    <w:caps/>
                    <w:lang w:val="fr-BE"/>
                  </w:rPr>
                </w:pPr>
                <w:sdt>
                  <w:sdtPr>
                    <w:rPr>
                      <w:caps/>
                      <w:lang w:val="fr-BE"/>
                    </w:rPr>
                    <w:id w:val="-1257908893"/>
                    <w:showingPlcHdr/>
                    <w:dataBinding w:xpath="/Author/OrgaEntity1/HeadLine2" w:storeItemID="{54DD96F4-BBF0-45E7-A229-B4D6064D9A94}"/>
                    <w:text w:multiLine="1"/>
                  </w:sdtPr>
                  <w:sdtEndPr/>
                  <w:sdtContent>
                    <w:r w:rsidR="00B31DC8" w:rsidRPr="001D3EEC">
                      <w:rPr>
                        <w:caps/>
                        <w:lang w:val="fr-BE"/>
                      </w:rPr>
                      <w:t xml:space="preserve">     </w:t>
                    </w:r>
                  </w:sdtContent>
                </w:sdt>
              </w:p>
              <w:p w14:paraId="1094DF31" w14:textId="5FFCEF55" w:rsidR="008241B0" w:rsidRPr="001D3EEC" w:rsidRDefault="003F3CEC">
                <w:pPr>
                  <w:pStyle w:val="ZDGName"/>
                  <w:rPr>
                    <w:lang w:val="fr-BE"/>
                  </w:rPr>
                </w:pPr>
                <w:sdt>
                  <w:sdtPr>
                    <w:rPr>
                      <w:lang w:val="fr-BE"/>
                    </w:rPr>
                    <w:id w:val="-1561940081"/>
                    <w:showingPlcHdr/>
                    <w:dataBinding w:xpath="/Author/OrgaEntity2/HeadLine1" w:storeItemID="{54DD96F4-BBF0-45E7-A229-B4D6064D9A94}"/>
                    <w:text w:multiLine="1"/>
                  </w:sdtPr>
                  <w:sdtEndPr/>
                  <w:sdtContent>
                    <w:r w:rsidR="00B31DC8" w:rsidRPr="001D3EEC">
                      <w:rPr>
                        <w:lang w:val="fr-BE"/>
                      </w:rPr>
                      <w:t xml:space="preserve">     </w:t>
                    </w:r>
                  </w:sdtContent>
                </w:sdt>
              </w:p>
              <w:p w14:paraId="3A431F23" w14:textId="2AA5CACF" w:rsidR="008241B0" w:rsidRPr="001D3EEC" w:rsidRDefault="003F3CEC">
                <w:pPr>
                  <w:pStyle w:val="ZDGName"/>
                  <w:rPr>
                    <w:b/>
                    <w:lang w:val="fr-BE"/>
                  </w:rPr>
                </w:pPr>
                <w:sdt>
                  <w:sdtPr>
                    <w:rPr>
                      <w:b/>
                      <w:lang w:val="fr-BE"/>
                    </w:rPr>
                    <w:id w:val="1399240144"/>
                    <w:showingPlcHdr/>
                    <w:dataBinding w:xpath="/Author/OrgaEntity3/HeadLine1" w:storeItemID="{54DD96F4-BBF0-45E7-A229-B4D6064D9A94}"/>
                    <w:text w:multiLine="1"/>
                  </w:sdtPr>
                  <w:sdtEndPr/>
                  <w:sdtContent>
                    <w:r w:rsidR="00B31DC8" w:rsidRPr="001D3EEC">
                      <w:rPr>
                        <w:b/>
                        <w:lang w:val="fr-BE"/>
                      </w:rPr>
                      <w:t xml:space="preserve">     </w:t>
                    </w:r>
                  </w:sdtContent>
                </w:sdt>
              </w:p>
            </w:tc>
          </w:tr>
        </w:sdtContent>
      </w:sdt>
    </w:tbl>
    <w:p w14:paraId="138ED1B1" w14:textId="4A615850" w:rsidR="008241B0" w:rsidRPr="001D3EEC" w:rsidRDefault="003F3CEC" w:rsidP="00C518F5">
      <w:pPr>
        <w:pStyle w:val="NoteHead"/>
        <w:spacing w:before="600" w:after="600"/>
        <w:rPr>
          <w:lang w:val="fr-BE"/>
        </w:rPr>
      </w:pPr>
      <w:sdt>
        <w:sdtPr>
          <w:rPr>
            <w:lang w:val="fr-BE"/>
          </w:rPr>
          <w:alias w:val="Note for - Note for the File"/>
          <w:tag w:val="u7uN5kfMW4zFYuXg0ziI1D-E4pEJMn25qAH87bmWIf9S1"/>
          <w:id w:val="1579866937"/>
          <w:dataBinding w:xpath="/Texts/NoteFile" w:storeItemID="{4EF90DE6-88B6-4264-9629-4D8DFDFE87D2}"/>
          <w:text w:multiLine="1"/>
        </w:sdtPr>
        <w:sdtEndPr/>
        <w:sdtContent>
          <w:r w:rsidR="00B31DC8" w:rsidRPr="001D3EEC">
            <w:rPr>
              <w:lang w:val="fr-BE"/>
            </w:rPr>
            <w:t>AVIS DE VACANCE POUR UN POSTE D</w:t>
          </w:r>
          <w:r w:rsidR="006F23BA" w:rsidRPr="001D3EEC">
            <w:rPr>
              <w:lang w:val="fr-BE"/>
            </w:rPr>
            <w:t>’</w:t>
          </w:r>
          <w:r w:rsidR="00B31DC8" w:rsidRPr="001D3EEC">
            <w:rPr>
              <w:lang w:val="fr-BE"/>
            </w:rPr>
            <w:t>EXPERT NATIONAL DÉTACHÉ</w:t>
          </w:r>
        </w:sdtContent>
      </w:sdt>
    </w:p>
    <w:tbl>
      <w:tblPr>
        <w:tblStyle w:val="TableGrid"/>
        <w:tblW w:w="0" w:type="auto"/>
        <w:tblLayout w:type="fixed"/>
        <w:tblLook w:val="04A0" w:firstRow="1" w:lastRow="0" w:firstColumn="1" w:lastColumn="0" w:noHBand="0" w:noVBand="1"/>
      </w:tblPr>
      <w:tblGrid>
        <w:gridCol w:w="3111"/>
        <w:gridCol w:w="5491"/>
      </w:tblGrid>
      <w:tr w:rsidR="00C23F1F" w:rsidRPr="00C23F1F" w14:paraId="1568E05F" w14:textId="77777777" w:rsidTr="005F6927">
        <w:tc>
          <w:tcPr>
            <w:tcW w:w="3111" w:type="dxa"/>
          </w:tcPr>
          <w:p w14:paraId="77985940" w14:textId="3179BE2D" w:rsidR="00C23F1F" w:rsidRPr="001D3EEC" w:rsidRDefault="00C23F1F" w:rsidP="00C23F1F">
            <w:pPr>
              <w:tabs>
                <w:tab w:val="left" w:pos="426"/>
              </w:tabs>
              <w:rPr>
                <w:bCs/>
                <w:lang w:val="fr-BE" w:eastAsia="en-GB"/>
              </w:rPr>
            </w:pPr>
            <w:r w:rsidRPr="001D3EEC">
              <w:rPr>
                <w:bCs/>
                <w:lang w:val="fr-BE" w:eastAsia="en-GB"/>
              </w:rPr>
              <w:t>DG – Direction – Unité</w:t>
            </w:r>
          </w:p>
        </w:tc>
        <w:sdt>
          <w:sdtPr>
            <w:rPr>
              <w:bCs/>
              <w:lang w:val="en-IE" w:eastAsia="en-GB"/>
            </w:rPr>
            <w:id w:val="-1729989648"/>
            <w:placeholder>
              <w:docPart w:val="5F0BF2452CA34DCDBCCBD99258399970"/>
            </w:placeholder>
          </w:sdtPr>
          <w:sdtEndPr/>
          <w:sdtContent>
            <w:tc>
              <w:tcPr>
                <w:tcW w:w="5491" w:type="dxa"/>
              </w:tcPr>
              <w:p w14:paraId="2AA4F572" w14:textId="5976244B" w:rsidR="00C23F1F" w:rsidRPr="00080A71" w:rsidRDefault="00C23F1F" w:rsidP="00C23F1F">
                <w:pPr>
                  <w:tabs>
                    <w:tab w:val="left" w:pos="426"/>
                  </w:tabs>
                  <w:rPr>
                    <w:bCs/>
                    <w:lang w:val="en-IE" w:eastAsia="en-GB"/>
                  </w:rPr>
                </w:pPr>
                <w:r>
                  <w:rPr>
                    <w:bCs/>
                    <w:lang w:val="en-IE" w:eastAsia="en-GB"/>
                  </w:rPr>
                  <w:t>TAXUD – C– 2</w:t>
                </w:r>
              </w:p>
            </w:tc>
          </w:sdtContent>
        </w:sdt>
      </w:tr>
      <w:tr w:rsidR="00C23F1F" w:rsidRPr="00C23F1F" w14:paraId="134D49F6" w14:textId="77777777" w:rsidTr="005F6927">
        <w:tc>
          <w:tcPr>
            <w:tcW w:w="3111" w:type="dxa"/>
          </w:tcPr>
          <w:p w14:paraId="73745AB3" w14:textId="46970E25" w:rsidR="00C23F1F" w:rsidRPr="001D3EEC" w:rsidRDefault="00C23F1F" w:rsidP="00C23F1F">
            <w:pPr>
              <w:tabs>
                <w:tab w:val="left" w:pos="426"/>
              </w:tabs>
              <w:rPr>
                <w:bCs/>
                <w:lang w:val="fr-BE" w:eastAsia="en-GB"/>
              </w:rPr>
            </w:pPr>
            <w:r w:rsidRPr="001D3EEC">
              <w:rPr>
                <w:bCs/>
                <w:lang w:val="fr-BE" w:eastAsia="en-GB"/>
              </w:rPr>
              <w:t xml:space="preserve">Numéro de poste </w:t>
            </w:r>
            <w:proofErr w:type="spellStart"/>
            <w:proofErr w:type="gramStart"/>
            <w:r>
              <w:rPr>
                <w:bCs/>
                <w:lang w:val="fr-BE" w:eastAsia="en-GB"/>
              </w:rPr>
              <w:t>S</w:t>
            </w:r>
            <w:r w:rsidRPr="001D3EEC">
              <w:rPr>
                <w:bCs/>
                <w:lang w:val="fr-BE" w:eastAsia="en-GB"/>
              </w:rPr>
              <w:t>ysper</w:t>
            </w:r>
            <w:proofErr w:type="spellEnd"/>
            <w:r w:rsidRPr="001D3EEC">
              <w:rPr>
                <w:bCs/>
                <w:lang w:val="fr-BE" w:eastAsia="en-GB"/>
              </w:rPr>
              <w:t>:</w:t>
            </w:r>
            <w:proofErr w:type="gramEnd"/>
          </w:p>
        </w:tc>
        <w:sdt>
          <w:sdtPr>
            <w:rPr>
              <w:bCs/>
              <w:lang w:val="fr-BE" w:eastAsia="en-GB"/>
            </w:rPr>
            <w:id w:val="-686597872"/>
            <w:placeholder>
              <w:docPart w:val="69948A67868B45CF90E18C0E782A8A95"/>
            </w:placeholder>
          </w:sdtPr>
          <w:sdtEndPr/>
          <w:sdtContent>
            <w:tc>
              <w:tcPr>
                <w:tcW w:w="5491" w:type="dxa"/>
              </w:tcPr>
              <w:p w14:paraId="51C87C16" w14:textId="5C385891" w:rsidR="00C23F1F" w:rsidRPr="00080A71" w:rsidRDefault="00C23F1F" w:rsidP="00C23F1F">
                <w:pPr>
                  <w:tabs>
                    <w:tab w:val="left" w:pos="426"/>
                  </w:tabs>
                  <w:rPr>
                    <w:bCs/>
                    <w:lang w:val="en-IE" w:eastAsia="en-GB"/>
                  </w:rPr>
                </w:pPr>
                <w:r>
                  <w:rPr>
                    <w:bCs/>
                    <w:lang w:val="fr-BE" w:eastAsia="en-GB"/>
                  </w:rPr>
                  <w:t>302738</w:t>
                </w:r>
              </w:p>
            </w:tc>
          </w:sdtContent>
        </w:sdt>
      </w:tr>
      <w:tr w:rsidR="00C23F1F" w:rsidRPr="001D3EEC" w14:paraId="38F42E75" w14:textId="77777777" w:rsidTr="005F6927">
        <w:tc>
          <w:tcPr>
            <w:tcW w:w="3111" w:type="dxa"/>
          </w:tcPr>
          <w:p w14:paraId="171B2069" w14:textId="55356334" w:rsidR="00C23F1F" w:rsidRPr="001D3EEC" w:rsidRDefault="00C23F1F" w:rsidP="00C23F1F">
            <w:pPr>
              <w:tabs>
                <w:tab w:val="left" w:pos="1697"/>
              </w:tabs>
              <w:ind w:right="-1739"/>
              <w:contextualSpacing/>
              <w:rPr>
                <w:bCs/>
                <w:szCs w:val="24"/>
                <w:lang w:val="fr-BE" w:eastAsia="en-GB"/>
              </w:rPr>
            </w:pPr>
            <w:r w:rsidRPr="001D3EEC">
              <w:rPr>
                <w:bCs/>
                <w:szCs w:val="24"/>
                <w:lang w:val="fr-BE" w:eastAsia="en-GB"/>
              </w:rPr>
              <w:t xml:space="preserve">Personne de </w:t>
            </w:r>
            <w:proofErr w:type="gramStart"/>
            <w:r w:rsidRPr="001D3EEC">
              <w:rPr>
                <w:bCs/>
                <w:szCs w:val="24"/>
                <w:lang w:val="fr-BE" w:eastAsia="en-GB"/>
              </w:rPr>
              <w:t>contact:</w:t>
            </w:r>
            <w:proofErr w:type="gramEnd"/>
          </w:p>
          <w:p w14:paraId="06B71EE9" w14:textId="77777777" w:rsidR="00C23F1F" w:rsidRPr="001D3EEC" w:rsidRDefault="00C23F1F" w:rsidP="00C23F1F">
            <w:pPr>
              <w:tabs>
                <w:tab w:val="left" w:pos="1697"/>
              </w:tabs>
              <w:ind w:right="-1739"/>
              <w:contextualSpacing/>
              <w:rPr>
                <w:bCs/>
                <w:szCs w:val="24"/>
                <w:lang w:val="fr-BE" w:eastAsia="en-GB"/>
              </w:rPr>
            </w:pPr>
          </w:p>
          <w:p w14:paraId="3A297E0D" w14:textId="7C2BB14E" w:rsidR="00C23F1F" w:rsidRPr="001D3EEC" w:rsidRDefault="00C23F1F" w:rsidP="00C23F1F">
            <w:pPr>
              <w:tabs>
                <w:tab w:val="left" w:pos="1697"/>
              </w:tabs>
              <w:ind w:right="-1739"/>
              <w:contextualSpacing/>
              <w:rPr>
                <w:bCs/>
                <w:szCs w:val="24"/>
                <w:lang w:val="fr-BE" w:eastAsia="en-GB"/>
              </w:rPr>
            </w:pPr>
            <w:r w:rsidRPr="001D3EEC">
              <w:rPr>
                <w:bCs/>
                <w:szCs w:val="24"/>
                <w:lang w:val="fr-BE" w:eastAsia="en-GB"/>
              </w:rPr>
              <w:t xml:space="preserve">Prise de fonctions </w:t>
            </w:r>
            <w:proofErr w:type="gramStart"/>
            <w:r w:rsidRPr="001D3EEC">
              <w:rPr>
                <w:bCs/>
                <w:szCs w:val="24"/>
                <w:lang w:val="fr-BE" w:eastAsia="en-GB"/>
              </w:rPr>
              <w:t>souhaitée:</w:t>
            </w:r>
            <w:proofErr w:type="gramEnd"/>
          </w:p>
          <w:p w14:paraId="64D59568" w14:textId="333E015C" w:rsidR="00C23F1F" w:rsidRPr="001D3EEC" w:rsidRDefault="00C23F1F" w:rsidP="00C23F1F">
            <w:pPr>
              <w:tabs>
                <w:tab w:val="left" w:pos="1697"/>
              </w:tabs>
              <w:ind w:right="-1739"/>
              <w:contextualSpacing/>
              <w:rPr>
                <w:bCs/>
                <w:szCs w:val="24"/>
                <w:lang w:val="fr-BE" w:eastAsia="en-GB"/>
              </w:rPr>
            </w:pPr>
            <w:r w:rsidRPr="001D3EEC">
              <w:rPr>
                <w:bCs/>
                <w:szCs w:val="24"/>
                <w:lang w:val="fr-BE" w:eastAsia="en-GB"/>
              </w:rPr>
              <w:t xml:space="preserve">Durée </w:t>
            </w:r>
            <w:proofErr w:type="gramStart"/>
            <w:r w:rsidRPr="001D3EEC">
              <w:rPr>
                <w:bCs/>
                <w:szCs w:val="24"/>
                <w:lang w:val="fr-BE" w:eastAsia="en-GB"/>
              </w:rPr>
              <w:t>initiale:</w:t>
            </w:r>
            <w:proofErr w:type="gramEnd"/>
          </w:p>
          <w:p w14:paraId="70D1AB11" w14:textId="6CC7025B" w:rsidR="00C23F1F" w:rsidRPr="001D3EEC" w:rsidRDefault="00C23F1F" w:rsidP="00C23F1F">
            <w:pPr>
              <w:tabs>
                <w:tab w:val="left" w:pos="426"/>
              </w:tabs>
              <w:spacing w:after="0"/>
              <w:contextualSpacing/>
              <w:rPr>
                <w:bCs/>
                <w:lang w:val="fr-BE" w:eastAsia="en-GB"/>
              </w:rPr>
            </w:pPr>
            <w:r w:rsidRPr="001D3EEC">
              <w:rPr>
                <w:bCs/>
                <w:szCs w:val="24"/>
                <w:lang w:val="fr-BE" w:eastAsia="en-GB"/>
              </w:rPr>
              <w:t xml:space="preserve">Lieu de </w:t>
            </w:r>
            <w:proofErr w:type="gramStart"/>
            <w:r w:rsidRPr="001D3EEC">
              <w:rPr>
                <w:bCs/>
                <w:szCs w:val="24"/>
                <w:lang w:val="fr-BE" w:eastAsia="en-GB"/>
              </w:rPr>
              <w:t>détachement:</w:t>
            </w:r>
            <w:proofErr w:type="gramEnd"/>
          </w:p>
        </w:tc>
        <w:tc>
          <w:tcPr>
            <w:tcW w:w="5491" w:type="dxa"/>
          </w:tcPr>
          <w:sdt>
            <w:sdtPr>
              <w:rPr>
                <w:bCs/>
                <w:lang w:val="fr-BE" w:eastAsia="en-GB"/>
              </w:rPr>
              <w:id w:val="226507670"/>
              <w:placeholder>
                <w:docPart w:val="8E6E64E695F7488D81884471B2C3EF9C"/>
              </w:placeholder>
            </w:sdtPr>
            <w:sdtEndPr/>
            <w:sdtContent>
              <w:sdt>
                <w:sdtPr>
                  <w:rPr>
                    <w:bCs/>
                    <w:lang w:val="en-IE" w:eastAsia="en-GB"/>
                  </w:rPr>
                  <w:id w:val="-2104180198"/>
                  <w:placeholder>
                    <w:docPart w:val="9825E31810454C8BAA29E46857F0AFF6"/>
                  </w:placeholder>
                </w:sdtPr>
                <w:sdtEndPr/>
                <w:sdtContent>
                  <w:p w14:paraId="369CA7C8" w14:textId="33D04718" w:rsidR="00C23F1F" w:rsidRPr="00C23F1F" w:rsidRDefault="00C23F1F" w:rsidP="00C23F1F">
                    <w:pPr>
                      <w:tabs>
                        <w:tab w:val="left" w:pos="426"/>
                      </w:tabs>
                      <w:rPr>
                        <w:bCs/>
                        <w:lang w:val="es-ES" w:eastAsia="en-GB"/>
                      </w:rPr>
                    </w:pPr>
                    <w:r w:rsidRPr="004142E7">
                      <w:rPr>
                        <w:bCs/>
                        <w:lang w:val="es-ES" w:eastAsia="en-GB"/>
                      </w:rPr>
                      <w:t>Vicente HURTADO ROA</w:t>
                    </w:r>
                    <w:r>
                      <w:rPr>
                        <w:bCs/>
                        <w:lang w:val="es-ES" w:eastAsia="en-GB"/>
                      </w:rPr>
                      <w:tab/>
                    </w:r>
                    <w:r w:rsidRPr="004142E7">
                      <w:rPr>
                        <w:bCs/>
                        <w:lang w:val="es-ES" w:eastAsia="en-GB"/>
                      </w:rPr>
                      <w:br/>
                    </w:r>
                    <w:hyperlink r:id="rId14" w:history="1">
                      <w:r w:rsidRPr="001F6202">
                        <w:rPr>
                          <w:rStyle w:val="Hyperlink"/>
                          <w:bCs/>
                          <w:lang w:val="es-ES" w:eastAsia="en-GB"/>
                        </w:rPr>
                        <w:t>Vicente.HURTADO-ROA@ec.europa.eu</w:t>
                      </w:r>
                    </w:hyperlink>
                    <w:r>
                      <w:rPr>
                        <w:bCs/>
                        <w:lang w:val="es-ES" w:eastAsia="en-GB"/>
                      </w:rPr>
                      <w:br/>
                    </w:r>
                    <w:r w:rsidRPr="004142E7">
                      <w:rPr>
                        <w:bCs/>
                        <w:lang w:val="es-ES" w:eastAsia="en-GB"/>
                      </w:rPr>
                      <w:t>+32 2 29 85137</w:t>
                    </w:r>
                  </w:p>
                </w:sdtContent>
              </w:sdt>
            </w:sdtContent>
          </w:sdt>
          <w:p w14:paraId="32DD8032" w14:textId="40D3C0FC" w:rsidR="00C23F1F" w:rsidRPr="001D3EEC" w:rsidRDefault="003F3CEC" w:rsidP="00C23F1F">
            <w:pPr>
              <w:tabs>
                <w:tab w:val="left" w:pos="426"/>
              </w:tabs>
              <w:contextualSpacing/>
              <w:rPr>
                <w:bCs/>
                <w:lang w:val="fr-BE" w:eastAsia="en-GB"/>
              </w:rPr>
            </w:pPr>
            <w:sdt>
              <w:sdtPr>
                <w:rPr>
                  <w:bCs/>
                  <w:lang w:val="fr-BE" w:eastAsia="en-GB"/>
                </w:rPr>
                <w:id w:val="1175461244"/>
                <w:placeholder>
                  <w:docPart w:val="E05821C577FD4F6D897AAC5DEA0A7482"/>
                </w:placeholder>
              </w:sdtPr>
              <w:sdtEndPr/>
              <w:sdtContent>
                <w:r w:rsidR="0090270F">
                  <w:rPr>
                    <w:bCs/>
                    <w:lang w:val="fr-BE" w:eastAsia="en-GB"/>
                  </w:rPr>
                  <w:t>3</w:t>
                </w:r>
              </w:sdtContent>
            </w:sdt>
            <w:r w:rsidR="00C23F1F" w:rsidRPr="001D3EEC">
              <w:rPr>
                <w:bCs/>
                <w:lang w:val="fr-BE" w:eastAsia="en-GB"/>
              </w:rPr>
              <w:t xml:space="preserve"> trimestre </w:t>
            </w:r>
            <w:sdt>
              <w:sdtPr>
                <w:rPr>
                  <w:bCs/>
                  <w:lang w:val="fr-BE" w:eastAsia="en-GB"/>
                </w:rPr>
                <w:id w:val="1115250968"/>
                <w:placeholder>
                  <w:docPart w:val="1B51224E2FB04892848DB6B1E4AB8701"/>
                </w:placeholder>
              </w:sdtPr>
              <w:sdtEndPr/>
              <w:sdtContent>
                <w:r w:rsidR="00C23F1F" w:rsidRPr="001D3EEC">
                  <w:rPr>
                    <w:bCs/>
                    <w:lang w:val="fr-BE" w:eastAsia="en-GB"/>
                  </w:rPr>
                  <w:t>202</w:t>
                </w:r>
                <w:r w:rsidR="00C23F1F">
                  <w:rPr>
                    <w:bCs/>
                    <w:lang w:val="fr-BE" w:eastAsia="en-GB"/>
                  </w:rPr>
                  <w:t>4</w:t>
                </w:r>
              </w:sdtContent>
            </w:sdt>
          </w:p>
          <w:p w14:paraId="768BBE26" w14:textId="10F39914" w:rsidR="00C23F1F" w:rsidRPr="001D3EEC" w:rsidRDefault="003F3CEC" w:rsidP="00C23F1F">
            <w:pPr>
              <w:tabs>
                <w:tab w:val="left" w:pos="426"/>
              </w:tabs>
              <w:contextualSpacing/>
              <w:jc w:val="left"/>
              <w:rPr>
                <w:bCs/>
                <w:szCs w:val="24"/>
                <w:lang w:val="fr-BE" w:eastAsia="en-GB"/>
              </w:rPr>
            </w:pPr>
            <w:sdt>
              <w:sdtPr>
                <w:rPr>
                  <w:bCs/>
                  <w:lang w:val="fr-BE" w:eastAsia="en-GB"/>
                </w:rPr>
                <w:id w:val="202528730"/>
                <w:placeholder>
                  <w:docPart w:val="E05821C577FD4F6D897AAC5DEA0A7482"/>
                </w:placeholder>
              </w:sdtPr>
              <w:sdtEndPr/>
              <w:sdtContent>
                <w:r w:rsidR="00C23F1F">
                  <w:rPr>
                    <w:bCs/>
                    <w:lang w:val="fr-BE" w:eastAsia="en-GB"/>
                  </w:rPr>
                  <w:t>2</w:t>
                </w:r>
              </w:sdtContent>
            </w:sdt>
            <w:r w:rsidR="00C23F1F" w:rsidRPr="001D3EEC">
              <w:rPr>
                <w:bCs/>
                <w:lang w:val="fr-BE" w:eastAsia="en-GB"/>
              </w:rPr>
              <w:t xml:space="preserve"> années</w:t>
            </w:r>
            <w:r w:rsidR="00C23F1F" w:rsidRPr="001D3EEC">
              <w:rPr>
                <w:bCs/>
                <w:lang w:val="fr-BE" w:eastAsia="en-GB"/>
              </w:rPr>
              <w:br/>
            </w:r>
            <w:sdt>
              <w:sdtPr>
                <w:rPr>
                  <w:bCs/>
                  <w:szCs w:val="24"/>
                  <w:lang w:val="fr-BE" w:eastAsia="en-GB"/>
                </w:rPr>
                <w:id w:val="-69433268"/>
                <w14:checkbox>
                  <w14:checked w14:val="1"/>
                  <w14:checkedState w14:val="2612" w14:font="MS Gothic"/>
                  <w14:uncheckedState w14:val="2610" w14:font="MS Gothic"/>
                </w14:checkbox>
              </w:sdtPr>
              <w:sdtEndPr/>
              <w:sdtContent>
                <w:r w:rsidR="00C23F1F">
                  <w:rPr>
                    <w:rFonts w:ascii="MS Gothic" w:eastAsia="MS Gothic" w:hAnsi="MS Gothic" w:hint="eastAsia"/>
                    <w:bCs/>
                    <w:szCs w:val="24"/>
                    <w:lang w:val="fr-BE" w:eastAsia="en-GB"/>
                  </w:rPr>
                  <w:t>☒</w:t>
                </w:r>
              </w:sdtContent>
            </w:sdt>
            <w:r w:rsidR="00C23F1F" w:rsidRPr="001D3EEC">
              <w:rPr>
                <w:bCs/>
                <w:lang w:val="fr-BE" w:eastAsia="en-GB"/>
              </w:rPr>
              <w:t xml:space="preserve"> Bruxelles </w:t>
            </w:r>
            <w:r w:rsidR="00C23F1F">
              <w:rPr>
                <w:bCs/>
                <w:lang w:val="fr-BE" w:eastAsia="en-GB"/>
              </w:rPr>
              <w:t xml:space="preserve"> </w:t>
            </w:r>
            <w:r w:rsidR="00C23F1F" w:rsidRPr="001D3EEC">
              <w:rPr>
                <w:bCs/>
                <w:lang w:val="fr-BE" w:eastAsia="en-GB"/>
              </w:rPr>
              <w:t xml:space="preserve"> </w:t>
            </w:r>
            <w:sdt>
              <w:sdtPr>
                <w:rPr>
                  <w:bCs/>
                  <w:szCs w:val="24"/>
                  <w:lang w:val="fr-BE" w:eastAsia="en-GB"/>
                </w:rPr>
                <w:id w:val="1282158214"/>
                <w14:checkbox>
                  <w14:checked w14:val="0"/>
                  <w14:checkedState w14:val="2612" w14:font="MS Gothic"/>
                  <w14:uncheckedState w14:val="2610" w14:font="MS Gothic"/>
                </w14:checkbox>
              </w:sdtPr>
              <w:sdtEndPr/>
              <w:sdtContent>
                <w:r w:rsidR="00C23F1F" w:rsidRPr="001D3EEC">
                  <w:rPr>
                    <w:rFonts w:ascii="MS Gothic" w:eastAsia="MS Gothic" w:hAnsi="MS Gothic"/>
                    <w:bCs/>
                    <w:szCs w:val="24"/>
                    <w:lang w:val="fr-BE" w:eastAsia="en-GB"/>
                  </w:rPr>
                  <w:t>☐</w:t>
                </w:r>
              </w:sdtContent>
            </w:sdt>
            <w:r w:rsidR="00C23F1F" w:rsidRPr="001D3EEC">
              <w:rPr>
                <w:bCs/>
                <w:szCs w:val="24"/>
                <w:lang w:val="fr-BE" w:eastAsia="en-GB"/>
              </w:rPr>
              <w:t xml:space="preserve"> Luxembourg   </w:t>
            </w:r>
            <w:sdt>
              <w:sdtPr>
                <w:rPr>
                  <w:bCs/>
                  <w:szCs w:val="24"/>
                  <w:lang w:val="fr-BE" w:eastAsia="en-GB"/>
                </w:rPr>
                <w:id w:val="-432676822"/>
                <w14:checkbox>
                  <w14:checked w14:val="0"/>
                  <w14:checkedState w14:val="2612" w14:font="MS Gothic"/>
                  <w14:uncheckedState w14:val="2610" w14:font="MS Gothic"/>
                </w14:checkbox>
              </w:sdtPr>
              <w:sdtEndPr/>
              <w:sdtContent>
                <w:r w:rsidR="00C23F1F" w:rsidRPr="001D3EEC">
                  <w:rPr>
                    <w:rFonts w:ascii="MS Gothic" w:eastAsia="MS Gothic" w:hAnsi="MS Gothic"/>
                    <w:bCs/>
                    <w:szCs w:val="24"/>
                    <w:lang w:val="fr-BE" w:eastAsia="en-GB"/>
                  </w:rPr>
                  <w:t>☐</w:t>
                </w:r>
              </w:sdtContent>
            </w:sdt>
            <w:r w:rsidR="00C23F1F" w:rsidRPr="001D3EEC">
              <w:rPr>
                <w:bCs/>
                <w:szCs w:val="24"/>
                <w:lang w:val="fr-BE" w:eastAsia="en-GB"/>
              </w:rPr>
              <w:t xml:space="preserve"> </w:t>
            </w:r>
            <w:proofErr w:type="gramStart"/>
            <w:r w:rsidR="00C23F1F" w:rsidRPr="001D3EEC">
              <w:rPr>
                <w:bCs/>
                <w:szCs w:val="24"/>
                <w:lang w:val="fr-BE" w:eastAsia="en-GB"/>
              </w:rPr>
              <w:t>Autre:</w:t>
            </w:r>
            <w:proofErr w:type="gramEnd"/>
            <w:r w:rsidR="00C23F1F" w:rsidRPr="001D3EEC">
              <w:rPr>
                <w:bCs/>
                <w:szCs w:val="24"/>
                <w:lang w:val="fr-BE" w:eastAsia="en-GB"/>
              </w:rPr>
              <w:t xml:space="preserve"> </w:t>
            </w:r>
            <w:sdt>
              <w:sdtPr>
                <w:rPr>
                  <w:bCs/>
                  <w:szCs w:val="24"/>
                  <w:lang w:val="fr-BE" w:eastAsia="en-GB"/>
                </w:rPr>
                <w:id w:val="-186994276"/>
                <w:placeholder>
                  <w:docPart w:val="E05821C577FD4F6D897AAC5DEA0A7482"/>
                </w:placeholder>
                <w:showingPlcHdr/>
              </w:sdtPr>
              <w:sdtEndPr/>
              <w:sdtContent>
                <w:r w:rsidR="00C23F1F" w:rsidRPr="001D3EEC">
                  <w:rPr>
                    <w:rStyle w:val="PlaceholderText"/>
                    <w:lang w:val="fr-BE"/>
                  </w:rPr>
                  <w:t>Click or tap here to enter text.</w:t>
                </w:r>
              </w:sdtContent>
            </w:sdt>
          </w:p>
          <w:p w14:paraId="6A0ABCA6" w14:textId="77777777" w:rsidR="00C23F1F" w:rsidRPr="001D3EEC" w:rsidRDefault="00C23F1F" w:rsidP="00C23F1F">
            <w:pPr>
              <w:tabs>
                <w:tab w:val="left" w:pos="426"/>
              </w:tabs>
              <w:spacing w:after="0"/>
              <w:contextualSpacing/>
              <w:rPr>
                <w:bCs/>
                <w:lang w:val="fr-BE" w:eastAsia="en-GB"/>
              </w:rPr>
            </w:pPr>
          </w:p>
        </w:tc>
      </w:tr>
      <w:tr w:rsidR="00C23F1F" w:rsidRPr="001D3EEC" w14:paraId="529DCF69" w14:textId="77777777" w:rsidTr="005F6927">
        <w:tc>
          <w:tcPr>
            <w:tcW w:w="3111" w:type="dxa"/>
          </w:tcPr>
          <w:p w14:paraId="0AA7058A" w14:textId="77777777" w:rsidR="00C23F1F" w:rsidRPr="001D3EEC" w:rsidRDefault="00C23F1F" w:rsidP="00C23F1F">
            <w:pPr>
              <w:tabs>
                <w:tab w:val="left" w:pos="426"/>
              </w:tabs>
              <w:spacing w:after="0"/>
              <w:rPr>
                <w:bCs/>
                <w:lang w:val="fr-BE" w:eastAsia="en-GB"/>
              </w:rPr>
            </w:pPr>
          </w:p>
        </w:tc>
        <w:tc>
          <w:tcPr>
            <w:tcW w:w="5491" w:type="dxa"/>
          </w:tcPr>
          <w:p w14:paraId="448C3A1A" w14:textId="12FF9002" w:rsidR="00C23F1F" w:rsidRPr="001D3EEC" w:rsidRDefault="003F3CEC" w:rsidP="00C23F1F">
            <w:pPr>
              <w:tabs>
                <w:tab w:val="left" w:pos="426"/>
              </w:tabs>
              <w:rPr>
                <w:bCs/>
                <w:lang w:val="fr-BE" w:eastAsia="en-GB"/>
              </w:rPr>
            </w:pPr>
            <w:sdt>
              <w:sdtPr>
                <w:rPr>
                  <w:bCs/>
                  <w:szCs w:val="24"/>
                  <w:lang w:val="fr-BE" w:eastAsia="en-GB"/>
                </w:rPr>
                <w:id w:val="269588133"/>
                <w14:checkbox>
                  <w14:checked w14:val="1"/>
                  <w14:checkedState w14:val="2612" w14:font="MS Gothic"/>
                  <w14:uncheckedState w14:val="2610" w14:font="MS Gothic"/>
                </w14:checkbox>
              </w:sdtPr>
              <w:sdtEndPr/>
              <w:sdtContent>
                <w:r w:rsidR="00C23F1F">
                  <w:rPr>
                    <w:rFonts w:ascii="MS Gothic" w:eastAsia="MS Gothic" w:hAnsi="MS Gothic" w:hint="eastAsia"/>
                    <w:bCs/>
                    <w:szCs w:val="24"/>
                    <w:lang w:val="fr-BE" w:eastAsia="en-GB"/>
                  </w:rPr>
                  <w:t>☒</w:t>
                </w:r>
              </w:sdtContent>
            </w:sdt>
            <w:r w:rsidR="00C23F1F" w:rsidRPr="001D3EEC">
              <w:rPr>
                <w:bCs/>
                <w:szCs w:val="24"/>
                <w:lang w:val="fr-BE" w:eastAsia="en-GB"/>
              </w:rPr>
              <w:t xml:space="preserve"> Avec indemnités   </w:t>
            </w:r>
            <w:sdt>
              <w:sdtPr>
                <w:rPr>
                  <w:bCs/>
                  <w:szCs w:val="24"/>
                  <w:lang w:val="fr-BE" w:eastAsia="en-GB"/>
                </w:rPr>
                <w:id w:val="-1683587035"/>
                <w14:checkbox>
                  <w14:checked w14:val="0"/>
                  <w14:checkedState w14:val="2612" w14:font="MS Gothic"/>
                  <w14:uncheckedState w14:val="2610" w14:font="MS Gothic"/>
                </w14:checkbox>
              </w:sdtPr>
              <w:sdtEndPr/>
              <w:sdtContent>
                <w:r w:rsidR="00C23F1F" w:rsidRPr="001D3EEC">
                  <w:rPr>
                    <w:rFonts w:ascii="MS Gothic" w:eastAsia="MS Gothic" w:hAnsi="MS Gothic"/>
                    <w:bCs/>
                    <w:szCs w:val="24"/>
                    <w:lang w:val="fr-BE" w:eastAsia="en-GB"/>
                  </w:rPr>
                  <w:t>☐</w:t>
                </w:r>
              </w:sdtContent>
            </w:sdt>
            <w:r w:rsidR="00C23F1F" w:rsidRPr="001D3EEC">
              <w:rPr>
                <w:bCs/>
                <w:szCs w:val="24"/>
                <w:lang w:val="fr-BE" w:eastAsia="en-GB"/>
              </w:rPr>
              <w:t xml:space="preserve"> Sans frais</w:t>
            </w:r>
          </w:p>
        </w:tc>
      </w:tr>
      <w:tr w:rsidR="00C23F1F" w:rsidRPr="001D3EEC" w14:paraId="124B8213" w14:textId="77777777" w:rsidTr="005F6927">
        <w:tc>
          <w:tcPr>
            <w:tcW w:w="8602" w:type="dxa"/>
            <w:gridSpan w:val="2"/>
          </w:tcPr>
          <w:p w14:paraId="0B2AD26E" w14:textId="1DDE5B24" w:rsidR="00C23F1F" w:rsidRPr="001D3EEC" w:rsidRDefault="00C23F1F" w:rsidP="00C23F1F">
            <w:pPr>
              <w:tabs>
                <w:tab w:val="left" w:pos="426"/>
              </w:tabs>
              <w:rPr>
                <w:bCs/>
                <w:lang w:val="fr-BE" w:eastAsia="en-GB"/>
              </w:rPr>
            </w:pPr>
            <w:r w:rsidRPr="001D3EEC">
              <w:rPr>
                <w:bCs/>
                <w:lang w:val="fr-BE" w:eastAsia="en-GB"/>
              </w:rPr>
              <w:t xml:space="preserve">Cet avis de vacance est ouvert </w:t>
            </w:r>
            <w:proofErr w:type="gramStart"/>
            <w:r w:rsidRPr="001D3EEC">
              <w:rPr>
                <w:bCs/>
                <w:lang w:val="fr-BE" w:eastAsia="en-GB"/>
              </w:rPr>
              <w:t>aux:</w:t>
            </w:r>
            <w:proofErr w:type="gramEnd"/>
          </w:p>
          <w:p w14:paraId="04D76CED" w14:textId="6F9FB9CE" w:rsidR="00C23F1F" w:rsidRPr="001D3EEC" w:rsidRDefault="003F3CEC" w:rsidP="00C23F1F">
            <w:pPr>
              <w:tabs>
                <w:tab w:val="left" w:pos="426"/>
              </w:tabs>
              <w:contextualSpacing/>
              <w:rPr>
                <w:bCs/>
                <w:szCs w:val="24"/>
                <w:lang w:val="fr-BE" w:eastAsia="en-GB"/>
              </w:rPr>
            </w:pPr>
            <w:sdt>
              <w:sdtPr>
                <w:rPr>
                  <w:bCs/>
                  <w:szCs w:val="24"/>
                  <w:lang w:val="fr-BE" w:eastAsia="en-GB"/>
                </w:rPr>
                <w:id w:val="-1853022140"/>
                <w14:checkbox>
                  <w14:checked w14:val="1"/>
                  <w14:checkedState w14:val="2612" w14:font="MS Gothic"/>
                  <w14:uncheckedState w14:val="2610" w14:font="MS Gothic"/>
                </w14:checkbox>
              </w:sdtPr>
              <w:sdtEndPr/>
              <w:sdtContent>
                <w:r w:rsidR="00C23F1F">
                  <w:rPr>
                    <w:rFonts w:ascii="MS Gothic" w:eastAsia="MS Gothic" w:hAnsi="MS Gothic" w:hint="eastAsia"/>
                    <w:bCs/>
                    <w:szCs w:val="24"/>
                    <w:lang w:val="fr-BE" w:eastAsia="en-GB"/>
                  </w:rPr>
                  <w:t>☒</w:t>
                </w:r>
              </w:sdtContent>
            </w:sdt>
            <w:r w:rsidR="00C23F1F" w:rsidRPr="001D3EEC">
              <w:rPr>
                <w:bCs/>
                <w:szCs w:val="24"/>
                <w:lang w:val="fr-BE" w:eastAsia="en-GB"/>
              </w:rPr>
              <w:t xml:space="preserve"> États Membres de l’UE</w:t>
            </w:r>
          </w:p>
          <w:p w14:paraId="577A84F5" w14:textId="2B0BC73F" w:rsidR="00C23F1F" w:rsidRPr="001D3EEC" w:rsidRDefault="003F3CEC" w:rsidP="00C23F1F">
            <w:pPr>
              <w:tabs>
                <w:tab w:val="left" w:pos="426"/>
              </w:tabs>
              <w:rPr>
                <w:bCs/>
                <w:lang w:val="fr-BE" w:eastAsia="en-GB"/>
              </w:rPr>
            </w:pPr>
            <w:sdt>
              <w:sdtPr>
                <w:rPr>
                  <w:bCs/>
                  <w:szCs w:val="24"/>
                  <w:lang w:val="fr-BE" w:eastAsia="en-GB"/>
                </w:rPr>
                <w:id w:val="2041318910"/>
                <w14:checkbox>
                  <w14:checked w14:val="0"/>
                  <w14:checkedState w14:val="2612" w14:font="MS Gothic"/>
                  <w14:uncheckedState w14:val="2610" w14:font="MS Gothic"/>
                </w14:checkbox>
              </w:sdtPr>
              <w:sdtEndPr/>
              <w:sdtContent>
                <w:r>
                  <w:rPr>
                    <w:rFonts w:ascii="MS Gothic" w:eastAsia="MS Gothic" w:hAnsi="MS Gothic" w:hint="eastAsia"/>
                    <w:bCs/>
                    <w:szCs w:val="24"/>
                    <w:lang w:val="fr-BE" w:eastAsia="en-GB"/>
                  </w:rPr>
                  <w:t>☐</w:t>
                </w:r>
              </w:sdtContent>
            </w:sdt>
            <w:r w:rsidR="00C23F1F" w:rsidRPr="001D3EEC">
              <w:rPr>
                <w:bCs/>
                <w:szCs w:val="24"/>
                <w:lang w:val="fr-BE" w:eastAsia="en-GB"/>
              </w:rPr>
              <w:t xml:space="preserve"> Accord AELE-EEE In-Kind (Islande, Liechtenstein, Norvège)</w:t>
            </w:r>
          </w:p>
        </w:tc>
      </w:tr>
      <w:tr w:rsidR="00C23F1F" w:rsidRPr="001D3EEC" w14:paraId="52DCBCF8" w14:textId="77777777" w:rsidTr="005F6927">
        <w:tc>
          <w:tcPr>
            <w:tcW w:w="8602" w:type="dxa"/>
            <w:gridSpan w:val="2"/>
          </w:tcPr>
          <w:p w14:paraId="75C9C8EC" w14:textId="0438F092" w:rsidR="00C23F1F" w:rsidRPr="001D3EEC" w:rsidRDefault="00C23F1F" w:rsidP="00C23F1F">
            <w:pPr>
              <w:tabs>
                <w:tab w:val="left" w:pos="426"/>
              </w:tabs>
              <w:rPr>
                <w:bCs/>
                <w:lang w:val="fr-BE" w:eastAsia="en-GB"/>
              </w:rPr>
            </w:pPr>
            <w:r w:rsidRPr="001D3EEC">
              <w:rPr>
                <w:bCs/>
                <w:lang w:val="fr-BE" w:eastAsia="en-GB"/>
              </w:rPr>
              <w:t xml:space="preserve">Cet avis de vacance est également ouvert </w:t>
            </w:r>
            <w:proofErr w:type="gramStart"/>
            <w:r w:rsidRPr="001D3EEC">
              <w:rPr>
                <w:bCs/>
                <w:lang w:val="fr-BE" w:eastAsia="en-GB"/>
              </w:rPr>
              <w:t>aux:</w:t>
            </w:r>
            <w:proofErr w:type="gramEnd"/>
          </w:p>
          <w:p w14:paraId="592E0483" w14:textId="25705971" w:rsidR="00C23F1F" w:rsidRPr="001D3EEC" w:rsidRDefault="003F3CEC" w:rsidP="00C23F1F">
            <w:pPr>
              <w:tabs>
                <w:tab w:val="left" w:pos="426"/>
              </w:tabs>
              <w:contextualSpacing/>
              <w:rPr>
                <w:bCs/>
                <w:szCs w:val="24"/>
                <w:lang w:val="fr-BE" w:eastAsia="en-GB"/>
              </w:rPr>
            </w:pPr>
            <w:sdt>
              <w:sdtPr>
                <w:rPr>
                  <w:bCs/>
                  <w:szCs w:val="24"/>
                  <w:lang w:val="fr-BE" w:eastAsia="en-GB"/>
                </w:rPr>
                <w:id w:val="-68340659"/>
                <w14:checkbox>
                  <w14:checked w14:val="0"/>
                  <w14:checkedState w14:val="2612" w14:font="MS Gothic"/>
                  <w14:uncheckedState w14:val="2610" w14:font="MS Gothic"/>
                </w14:checkbox>
              </w:sdtPr>
              <w:sdtEndPr/>
              <w:sdtContent>
                <w:r>
                  <w:rPr>
                    <w:rFonts w:ascii="MS Gothic" w:eastAsia="MS Gothic" w:hAnsi="MS Gothic" w:hint="eastAsia"/>
                    <w:bCs/>
                    <w:szCs w:val="24"/>
                    <w:lang w:val="fr-BE" w:eastAsia="en-GB"/>
                  </w:rPr>
                  <w:t>☐</w:t>
                </w:r>
              </w:sdtContent>
            </w:sdt>
            <w:r w:rsidR="00C23F1F" w:rsidRPr="001D3EEC">
              <w:rPr>
                <w:bCs/>
                <w:szCs w:val="24"/>
                <w:lang w:val="fr-BE" w:eastAsia="en-GB"/>
              </w:rPr>
              <w:tab/>
            </w:r>
            <w:proofErr w:type="gramStart"/>
            <w:r w:rsidR="00C23F1F" w:rsidRPr="001D3EEC">
              <w:rPr>
                <w:bCs/>
                <w:szCs w:val="24"/>
                <w:lang w:val="fr-BE" w:eastAsia="en-GB"/>
              </w:rPr>
              <w:t>pays</w:t>
            </w:r>
            <w:proofErr w:type="gramEnd"/>
            <w:r w:rsidR="00C23F1F" w:rsidRPr="001D3EEC">
              <w:rPr>
                <w:bCs/>
                <w:szCs w:val="24"/>
                <w:lang w:val="fr-BE" w:eastAsia="en-GB"/>
              </w:rPr>
              <w:t xml:space="preserve"> AELE suivants:</w:t>
            </w:r>
          </w:p>
          <w:p w14:paraId="556FFC51" w14:textId="013AC2BD" w:rsidR="00C23F1F" w:rsidRPr="001D3EEC" w:rsidRDefault="00C23F1F" w:rsidP="00C23F1F">
            <w:pPr>
              <w:tabs>
                <w:tab w:val="left" w:pos="426"/>
              </w:tabs>
              <w:contextualSpacing/>
              <w:rPr>
                <w:bCs/>
                <w:szCs w:val="24"/>
                <w:lang w:val="fr-BE" w:eastAsia="en-GB"/>
              </w:rPr>
            </w:pPr>
            <w:r w:rsidRPr="001D3EEC">
              <w:rPr>
                <w:bCs/>
                <w:szCs w:val="24"/>
                <w:lang w:val="fr-BE" w:eastAsia="en-GB"/>
              </w:rPr>
              <w:tab/>
            </w:r>
            <w:sdt>
              <w:sdtPr>
                <w:rPr>
                  <w:bCs/>
                  <w:szCs w:val="24"/>
                  <w:lang w:val="fr-BE" w:eastAsia="en-GB"/>
                </w:rPr>
                <w:id w:val="-1990401639"/>
                <w14:checkbox>
                  <w14:checked w14:val="0"/>
                  <w14:checkedState w14:val="2612" w14:font="MS Gothic"/>
                  <w14:uncheckedState w14:val="2610" w14:font="MS Gothic"/>
                </w14:checkbox>
              </w:sdtPr>
              <w:sdtEndPr/>
              <w:sdtContent>
                <w:r w:rsidR="003F3CEC">
                  <w:rPr>
                    <w:rFonts w:ascii="MS Gothic" w:eastAsia="MS Gothic" w:hAnsi="MS Gothic" w:hint="eastAsia"/>
                    <w:bCs/>
                    <w:szCs w:val="24"/>
                    <w:lang w:val="fr-BE" w:eastAsia="en-GB"/>
                  </w:rPr>
                  <w:t>☐</w:t>
                </w:r>
              </w:sdtContent>
            </w:sdt>
            <w:r w:rsidRPr="001D3EEC">
              <w:rPr>
                <w:bCs/>
                <w:szCs w:val="24"/>
                <w:lang w:val="fr-BE" w:eastAsia="en-GB"/>
              </w:rPr>
              <w:t xml:space="preserve"> Islande   </w:t>
            </w:r>
            <w:sdt>
              <w:sdtPr>
                <w:rPr>
                  <w:bCs/>
                  <w:szCs w:val="24"/>
                  <w:lang w:val="fr-BE" w:eastAsia="en-GB"/>
                </w:rPr>
                <w:id w:val="2059970484"/>
                <w14:checkbox>
                  <w14:checked w14:val="0"/>
                  <w14:checkedState w14:val="2612" w14:font="MS Gothic"/>
                  <w14:uncheckedState w14:val="2610" w14:font="MS Gothic"/>
                </w14:checkbox>
              </w:sdtPr>
              <w:sdtEndPr/>
              <w:sdtContent>
                <w:r w:rsidR="003F3CEC">
                  <w:rPr>
                    <w:rFonts w:ascii="MS Gothic" w:eastAsia="MS Gothic" w:hAnsi="MS Gothic" w:hint="eastAsia"/>
                    <w:bCs/>
                    <w:szCs w:val="24"/>
                    <w:lang w:val="fr-BE" w:eastAsia="en-GB"/>
                  </w:rPr>
                  <w:t>☐</w:t>
                </w:r>
              </w:sdtContent>
            </w:sdt>
            <w:r w:rsidRPr="001D3EEC">
              <w:rPr>
                <w:bCs/>
                <w:szCs w:val="24"/>
                <w:lang w:val="fr-BE" w:eastAsia="en-GB"/>
              </w:rPr>
              <w:t xml:space="preserve"> Liechtenstein</w:t>
            </w:r>
            <w:r>
              <w:rPr>
                <w:bCs/>
                <w:szCs w:val="24"/>
                <w:lang w:val="fr-BE" w:eastAsia="en-GB"/>
              </w:rPr>
              <w:t xml:space="preserve">  </w:t>
            </w:r>
            <w:r w:rsidRPr="001D3EEC">
              <w:rPr>
                <w:bCs/>
                <w:szCs w:val="24"/>
                <w:lang w:val="fr-BE" w:eastAsia="en-GB"/>
              </w:rPr>
              <w:t xml:space="preserve"> </w:t>
            </w:r>
            <w:sdt>
              <w:sdtPr>
                <w:rPr>
                  <w:bCs/>
                  <w:szCs w:val="24"/>
                  <w:lang w:val="fr-BE" w:eastAsia="en-GB"/>
                </w:rPr>
                <w:id w:val="347227220"/>
                <w14:checkbox>
                  <w14:checked w14:val="0"/>
                  <w14:checkedState w14:val="2612" w14:font="MS Gothic"/>
                  <w14:uncheckedState w14:val="2610" w14:font="MS Gothic"/>
                </w14:checkbox>
              </w:sdtPr>
              <w:sdtEndPr/>
              <w:sdtContent>
                <w:r w:rsidR="003F3CEC">
                  <w:rPr>
                    <w:rFonts w:ascii="MS Gothic" w:eastAsia="MS Gothic" w:hAnsi="MS Gothic" w:hint="eastAsia"/>
                    <w:bCs/>
                    <w:szCs w:val="24"/>
                    <w:lang w:val="fr-BE" w:eastAsia="en-GB"/>
                  </w:rPr>
                  <w:t>☐</w:t>
                </w:r>
              </w:sdtContent>
            </w:sdt>
            <w:r w:rsidRPr="001D3EEC">
              <w:rPr>
                <w:bCs/>
                <w:szCs w:val="24"/>
                <w:lang w:val="fr-BE" w:eastAsia="en-GB"/>
              </w:rPr>
              <w:t xml:space="preserve"> Norvège</w:t>
            </w:r>
            <w:r>
              <w:rPr>
                <w:bCs/>
                <w:szCs w:val="24"/>
                <w:lang w:val="fr-BE" w:eastAsia="en-GB"/>
              </w:rPr>
              <w:t xml:space="preserve">  </w:t>
            </w:r>
            <w:r w:rsidRPr="001D3EEC">
              <w:rPr>
                <w:bCs/>
                <w:szCs w:val="24"/>
                <w:lang w:val="fr-BE" w:eastAsia="en-GB"/>
              </w:rPr>
              <w:t xml:space="preserve"> </w:t>
            </w:r>
            <w:sdt>
              <w:sdtPr>
                <w:rPr>
                  <w:bCs/>
                  <w:szCs w:val="24"/>
                  <w:lang w:val="fr-BE" w:eastAsia="en-GB"/>
                </w:rPr>
                <w:id w:val="-1937502850"/>
                <w14:checkbox>
                  <w14:checked w14:val="0"/>
                  <w14:checkedState w14:val="2612" w14:font="MS Gothic"/>
                  <w14:uncheckedState w14:val="2610" w14:font="MS Gothic"/>
                </w14:checkbox>
              </w:sdtPr>
              <w:sdtEndPr/>
              <w:sdtContent>
                <w:r w:rsidR="003F3CEC">
                  <w:rPr>
                    <w:rFonts w:ascii="MS Gothic" w:eastAsia="MS Gothic" w:hAnsi="MS Gothic" w:hint="eastAsia"/>
                    <w:bCs/>
                    <w:szCs w:val="24"/>
                    <w:lang w:val="fr-BE" w:eastAsia="en-GB"/>
                  </w:rPr>
                  <w:t>☐</w:t>
                </w:r>
              </w:sdtContent>
            </w:sdt>
            <w:r w:rsidRPr="001D3EEC">
              <w:rPr>
                <w:bCs/>
                <w:szCs w:val="24"/>
                <w:lang w:val="fr-BE" w:eastAsia="en-GB"/>
              </w:rPr>
              <w:t xml:space="preserve"> Suisse</w:t>
            </w:r>
          </w:p>
          <w:p w14:paraId="442F8A64" w14:textId="170DFF98" w:rsidR="00C23F1F" w:rsidRPr="001D3EEC" w:rsidRDefault="003F3CEC" w:rsidP="00C23F1F">
            <w:pPr>
              <w:tabs>
                <w:tab w:val="left" w:pos="426"/>
              </w:tabs>
              <w:contextualSpacing/>
              <w:rPr>
                <w:bCs/>
                <w:szCs w:val="24"/>
                <w:lang w:val="fr-BE" w:eastAsia="en-GB"/>
              </w:rPr>
            </w:pPr>
            <w:sdt>
              <w:sdtPr>
                <w:rPr>
                  <w:bCs/>
                  <w:szCs w:val="24"/>
                  <w:lang w:val="fr-BE" w:eastAsia="en-GB"/>
                </w:rPr>
                <w:id w:val="1754392874"/>
                <w14:checkbox>
                  <w14:checked w14:val="0"/>
                  <w14:checkedState w14:val="2612" w14:font="MS Gothic"/>
                  <w14:uncheckedState w14:val="2610" w14:font="MS Gothic"/>
                </w14:checkbox>
              </w:sdtPr>
              <w:sdtEndPr/>
              <w:sdtContent>
                <w:r w:rsidR="00C23F1F" w:rsidRPr="001D3EEC">
                  <w:rPr>
                    <w:rFonts w:ascii="MS Gothic" w:eastAsia="MS Gothic" w:hAnsi="MS Gothic"/>
                    <w:bCs/>
                    <w:szCs w:val="24"/>
                    <w:lang w:val="fr-BE" w:eastAsia="en-GB"/>
                  </w:rPr>
                  <w:t>☐</w:t>
                </w:r>
              </w:sdtContent>
            </w:sdt>
            <w:r w:rsidR="00C23F1F" w:rsidRPr="001D3EEC">
              <w:rPr>
                <w:bCs/>
                <w:szCs w:val="24"/>
                <w:lang w:val="fr-BE" w:eastAsia="en-GB"/>
              </w:rPr>
              <w:tab/>
            </w:r>
            <w:proofErr w:type="gramStart"/>
            <w:r w:rsidR="00C23F1F" w:rsidRPr="001D3EEC">
              <w:rPr>
                <w:bCs/>
                <w:szCs w:val="24"/>
                <w:lang w:val="fr-BE" w:eastAsia="en-GB"/>
              </w:rPr>
              <w:t>pays</w:t>
            </w:r>
            <w:proofErr w:type="gramEnd"/>
            <w:r w:rsidR="00C23F1F" w:rsidRPr="001D3EEC">
              <w:rPr>
                <w:bCs/>
                <w:szCs w:val="24"/>
                <w:lang w:val="fr-BE" w:eastAsia="en-GB"/>
              </w:rPr>
              <w:t xml:space="preserve"> tiers suivants: </w:t>
            </w:r>
            <w:sdt>
              <w:sdtPr>
                <w:rPr>
                  <w:bCs/>
                  <w:szCs w:val="24"/>
                  <w:lang w:val="fr-BE" w:eastAsia="en-GB"/>
                </w:rPr>
                <w:id w:val="-729996552"/>
                <w:placeholder>
                  <w:docPart w:val="9E53EB17725545F1925BBC42906C45CE"/>
                </w:placeholder>
                <w:showingPlcHdr/>
              </w:sdtPr>
              <w:sdtEndPr/>
              <w:sdtContent>
                <w:r w:rsidR="00C23F1F" w:rsidRPr="001D3EEC">
                  <w:rPr>
                    <w:rStyle w:val="PlaceholderText"/>
                    <w:bCs/>
                    <w:lang w:val="fr-BE"/>
                  </w:rPr>
                  <w:t xml:space="preserve">     </w:t>
                </w:r>
              </w:sdtContent>
            </w:sdt>
          </w:p>
          <w:p w14:paraId="2B5ABBA0" w14:textId="0F131A07" w:rsidR="00C23F1F" w:rsidRPr="001D3EEC" w:rsidRDefault="003F3CEC" w:rsidP="00C23F1F">
            <w:pPr>
              <w:tabs>
                <w:tab w:val="left" w:pos="426"/>
              </w:tabs>
              <w:rPr>
                <w:bCs/>
                <w:szCs w:val="24"/>
                <w:lang w:val="fr-BE" w:eastAsia="en-GB"/>
              </w:rPr>
            </w:pPr>
            <w:sdt>
              <w:sdtPr>
                <w:rPr>
                  <w:bCs/>
                  <w:szCs w:val="24"/>
                  <w:lang w:val="fr-BE" w:eastAsia="en-GB"/>
                </w:rPr>
                <w:id w:val="127444912"/>
                <w14:checkbox>
                  <w14:checked w14:val="0"/>
                  <w14:checkedState w14:val="2612" w14:font="MS Gothic"/>
                  <w14:uncheckedState w14:val="2610" w14:font="MS Gothic"/>
                </w14:checkbox>
              </w:sdtPr>
              <w:sdtEndPr/>
              <w:sdtContent>
                <w:r w:rsidR="00C23F1F" w:rsidRPr="001D3EEC">
                  <w:rPr>
                    <w:rFonts w:ascii="MS Gothic" w:eastAsia="MS Gothic" w:hAnsi="MS Gothic"/>
                    <w:bCs/>
                    <w:szCs w:val="24"/>
                    <w:lang w:val="fr-BE" w:eastAsia="en-GB"/>
                  </w:rPr>
                  <w:t>☐</w:t>
                </w:r>
              </w:sdtContent>
            </w:sdt>
            <w:r w:rsidR="00C23F1F" w:rsidRPr="001D3EEC">
              <w:rPr>
                <w:bCs/>
                <w:szCs w:val="24"/>
                <w:lang w:val="fr-BE" w:eastAsia="en-GB"/>
              </w:rPr>
              <w:tab/>
            </w:r>
            <w:proofErr w:type="gramStart"/>
            <w:r w:rsidR="00C23F1F" w:rsidRPr="001D3EEC">
              <w:rPr>
                <w:bCs/>
                <w:szCs w:val="24"/>
                <w:lang w:val="fr-BE" w:eastAsia="en-GB"/>
              </w:rPr>
              <w:t>organisations</w:t>
            </w:r>
            <w:proofErr w:type="gramEnd"/>
            <w:r w:rsidR="00C23F1F" w:rsidRPr="001D3EEC">
              <w:rPr>
                <w:bCs/>
                <w:szCs w:val="24"/>
                <w:lang w:val="fr-BE" w:eastAsia="en-GB"/>
              </w:rPr>
              <w:t xml:space="preserve"> intergouvernementales suivantes: </w:t>
            </w:r>
            <w:sdt>
              <w:sdtPr>
                <w:rPr>
                  <w:bCs/>
                  <w:szCs w:val="24"/>
                  <w:lang w:val="fr-BE" w:eastAsia="en-GB"/>
                </w:rPr>
                <w:id w:val="2045088807"/>
                <w:placeholder>
                  <w:docPart w:val="36DB4EE9C28B4A2BB8A0D91477CFAF00"/>
                </w:placeholder>
                <w:showingPlcHdr/>
              </w:sdtPr>
              <w:sdtEndPr/>
              <w:sdtContent>
                <w:r w:rsidR="00C23F1F" w:rsidRPr="001D3EEC">
                  <w:rPr>
                    <w:rStyle w:val="PlaceholderText"/>
                    <w:lang w:val="fr-BE"/>
                  </w:rPr>
                  <w:t xml:space="preserve">     </w:t>
                </w:r>
              </w:sdtContent>
            </w:sdt>
          </w:p>
        </w:tc>
      </w:tr>
      <w:tr w:rsidR="00C23F1F" w:rsidRPr="001D3EEC" w14:paraId="2A89F248" w14:textId="77777777" w:rsidTr="005F6927">
        <w:tc>
          <w:tcPr>
            <w:tcW w:w="3111" w:type="dxa"/>
          </w:tcPr>
          <w:p w14:paraId="794A59BF" w14:textId="6ADA2DAC" w:rsidR="00C23F1F" w:rsidRPr="001D3EEC" w:rsidRDefault="00C23F1F" w:rsidP="00C23F1F">
            <w:pPr>
              <w:tabs>
                <w:tab w:val="left" w:pos="426"/>
              </w:tabs>
              <w:spacing w:after="0"/>
              <w:rPr>
                <w:bCs/>
                <w:lang w:val="fr-BE" w:eastAsia="en-GB"/>
              </w:rPr>
            </w:pPr>
            <w:r w:rsidRPr="001D3EEC">
              <w:rPr>
                <w:bCs/>
                <w:lang w:val="fr-BE" w:eastAsia="en-GB"/>
              </w:rPr>
              <w:t>Délai des candidatures</w:t>
            </w:r>
          </w:p>
        </w:tc>
        <w:tc>
          <w:tcPr>
            <w:tcW w:w="5491" w:type="dxa"/>
          </w:tcPr>
          <w:p w14:paraId="3461E48E" w14:textId="630BA1F1" w:rsidR="003F3CEC" w:rsidRPr="003F3CEC" w:rsidRDefault="003F3CEC" w:rsidP="00C23F1F">
            <w:pPr>
              <w:tabs>
                <w:tab w:val="left" w:pos="426"/>
              </w:tabs>
              <w:rPr>
                <w:bCs/>
                <w:szCs w:val="24"/>
                <w:lang w:val="fr-BE" w:eastAsia="en-GB"/>
              </w:rPr>
            </w:pPr>
            <w:sdt>
              <w:sdtPr>
                <w:rPr>
                  <w:bCs/>
                  <w:szCs w:val="24"/>
                  <w:lang w:val="fr-BE" w:eastAsia="en-GB"/>
                </w:rPr>
                <w:id w:val="-1076366056"/>
                <w14:checkbox>
                  <w14:checked w14:val="0"/>
                  <w14:checkedState w14:val="2612" w14:font="MS Gothic"/>
                  <w14:uncheckedState w14:val="2610" w14:font="MS Gothic"/>
                </w14:checkbox>
              </w:sdtPr>
              <w:sdtEndPr/>
              <w:sdtContent>
                <w:r w:rsidR="0020455E">
                  <w:rPr>
                    <w:rFonts w:ascii="MS Gothic" w:eastAsia="MS Gothic" w:hAnsi="MS Gothic" w:hint="eastAsia"/>
                    <w:bCs/>
                    <w:szCs w:val="24"/>
                    <w:lang w:val="fr-BE" w:eastAsia="en-GB"/>
                  </w:rPr>
                  <w:t>☐</w:t>
                </w:r>
              </w:sdtContent>
            </w:sdt>
            <w:r w:rsidR="00C23F1F" w:rsidRPr="001D3EEC">
              <w:rPr>
                <w:bCs/>
                <w:szCs w:val="24"/>
                <w:lang w:val="fr-BE" w:eastAsia="en-GB"/>
              </w:rPr>
              <w:t xml:space="preserve"> 2 mois   </w:t>
            </w:r>
            <w:sdt>
              <w:sdtPr>
                <w:rPr>
                  <w:bCs/>
                  <w:szCs w:val="24"/>
                  <w:lang w:val="fr-BE" w:eastAsia="en-GB"/>
                </w:rPr>
                <w:id w:val="-1934659806"/>
                <w14:checkbox>
                  <w14:checked w14:val="1"/>
                  <w14:checkedState w14:val="2612" w14:font="MS Gothic"/>
                  <w14:uncheckedState w14:val="2610" w14:font="MS Gothic"/>
                </w14:checkbox>
              </w:sdtPr>
              <w:sdtEndPr/>
              <w:sdtContent>
                <w:r w:rsidR="0020455E">
                  <w:rPr>
                    <w:rFonts w:ascii="MS Gothic" w:eastAsia="MS Gothic" w:hAnsi="MS Gothic" w:hint="eastAsia"/>
                    <w:bCs/>
                    <w:szCs w:val="24"/>
                    <w:lang w:val="fr-BE" w:eastAsia="en-GB"/>
                  </w:rPr>
                  <w:t>☒</w:t>
                </w:r>
              </w:sdtContent>
            </w:sdt>
            <w:r w:rsidR="00C23F1F" w:rsidRPr="001D3EEC">
              <w:rPr>
                <w:bCs/>
                <w:szCs w:val="24"/>
                <w:lang w:val="fr-BE" w:eastAsia="en-GB"/>
              </w:rPr>
              <w:t xml:space="preserve"> 1 mois</w:t>
            </w:r>
            <w:r>
              <w:rPr>
                <w:bCs/>
                <w:szCs w:val="24"/>
                <w:lang w:val="fr-BE" w:eastAsia="en-GB"/>
              </w:rPr>
              <w:t xml:space="preserve"> - 25/06/2024</w:t>
            </w:r>
          </w:p>
        </w:tc>
      </w:tr>
    </w:tbl>
    <w:p w14:paraId="66881FF0" w14:textId="77777777" w:rsidR="00377580" w:rsidRPr="001D3EEC" w:rsidRDefault="00377580" w:rsidP="00377580">
      <w:pPr>
        <w:rPr>
          <w:b/>
          <w:bCs/>
          <w:lang w:val="fr-BE" w:eastAsia="en-GB"/>
        </w:rPr>
      </w:pPr>
    </w:p>
    <w:p w14:paraId="56FF37FF" w14:textId="7820A366" w:rsidR="001A0074" w:rsidRPr="001D3EEC" w:rsidRDefault="00B31DC8" w:rsidP="001A0074">
      <w:pPr>
        <w:pStyle w:val="ListNumber"/>
        <w:numPr>
          <w:ilvl w:val="0"/>
          <w:numId w:val="0"/>
        </w:numPr>
        <w:ind w:left="709" w:hanging="709"/>
        <w:rPr>
          <w:b/>
          <w:bCs/>
          <w:lang w:val="fr-BE" w:eastAsia="en-GB"/>
        </w:rPr>
      </w:pPr>
      <w:r w:rsidRPr="001D3EEC">
        <w:rPr>
          <w:b/>
          <w:bCs/>
          <w:lang w:val="fr-BE" w:eastAsia="en-GB"/>
        </w:rPr>
        <w:t>Présentation de l</w:t>
      </w:r>
      <w:r w:rsidR="006F23BA" w:rsidRPr="001D3EEC">
        <w:rPr>
          <w:b/>
          <w:bCs/>
          <w:lang w:val="fr-BE" w:eastAsia="en-GB"/>
        </w:rPr>
        <w:t>’</w:t>
      </w:r>
      <w:r w:rsidRPr="001D3EEC">
        <w:rPr>
          <w:b/>
          <w:bCs/>
          <w:lang w:val="fr-BE" w:eastAsia="en-GB"/>
        </w:rPr>
        <w:t>entité (nous sommes)</w:t>
      </w:r>
    </w:p>
    <w:sdt>
      <w:sdtPr>
        <w:rPr>
          <w:lang w:val="fr-BE" w:eastAsia="en-GB"/>
        </w:rPr>
        <w:id w:val="1822233941"/>
        <w:placeholder>
          <w:docPart w:val="502342290B3541ABA4032C2AA949ADE4"/>
        </w:placeholder>
      </w:sdtPr>
      <w:sdtEndPr/>
      <w:sdtContent>
        <w:p w14:paraId="75E001D9" w14:textId="77777777" w:rsidR="003A56B7" w:rsidRPr="003A56B7" w:rsidRDefault="003A56B7" w:rsidP="003A56B7">
          <w:pPr>
            <w:rPr>
              <w:lang w:val="fr-BE" w:eastAsia="en-GB"/>
            </w:rPr>
          </w:pPr>
          <w:r w:rsidRPr="003A56B7">
            <w:rPr>
              <w:lang w:val="fr-BE" w:eastAsia="en-GB"/>
            </w:rPr>
            <w:t>La DG TAXUD joue un rôle essentiel pour soutenir une reprise économique rapide et la transition vers une économie plus verte, numérisée et plus équitable dans l’UE. Nous veillons à ce que la fiscalité et les douanes répondent aux priorités de l’Union et fournissent les recettes nécessaires au financement des investissements et de la croissance en Europe.</w:t>
          </w:r>
        </w:p>
        <w:p w14:paraId="2DB3E854" w14:textId="77777777" w:rsidR="003A56B7" w:rsidRPr="003A56B7" w:rsidRDefault="003A56B7" w:rsidP="003A56B7">
          <w:pPr>
            <w:rPr>
              <w:lang w:val="fr-BE" w:eastAsia="en-GB"/>
            </w:rPr>
          </w:pPr>
          <w:r w:rsidRPr="003A56B7">
            <w:rPr>
              <w:lang w:val="fr-BE" w:eastAsia="en-GB"/>
            </w:rPr>
            <w:t>L’unité est chargée d’élaborer et de mettre en œuvre deux législations européennes importantes dans le pacte vert pour l’Europe et dans le cadre du paquet</w:t>
          </w:r>
          <w:proofErr w:type="gramStart"/>
          <w:r w:rsidRPr="003A56B7">
            <w:rPr>
              <w:lang w:val="fr-BE" w:eastAsia="en-GB"/>
            </w:rPr>
            <w:t xml:space="preserve"> «Ajustement</w:t>
          </w:r>
          <w:proofErr w:type="gramEnd"/>
          <w:r w:rsidRPr="003A56B7">
            <w:rPr>
              <w:lang w:val="fr-BE" w:eastAsia="en-GB"/>
            </w:rPr>
            <w:t xml:space="preserve"> à l’objectif 55»: le mécanisme d’ajustement carbone aux frontières (MACF) et la révision de la directive sur la taxation de l’énergie. L’unité est également chargée d’élaborer et de </w:t>
          </w:r>
          <w:r w:rsidRPr="003A56B7">
            <w:rPr>
              <w:lang w:val="fr-BE" w:eastAsia="en-GB"/>
            </w:rPr>
            <w:lastRenderedPageBreak/>
            <w:t xml:space="preserve">suivre des initiatives législatives et non législatives au niveau de l’UE en matière de fiscalité verte indirecte, qui fournissent un véritable cadre pour le marché unique et contribuent à la réalisation des objectifs environnementaux. La fiscalité environnementale et celle des transports en font notamment partie. Enfin, l’unité s'occupe également des infractions dans ces domaines.   </w:t>
          </w:r>
        </w:p>
        <w:p w14:paraId="18140A21" w14:textId="69E4BA27" w:rsidR="001A0074" w:rsidRPr="003A56B7" w:rsidRDefault="003A56B7" w:rsidP="003A56B7">
          <w:pPr>
            <w:rPr>
              <w:lang w:val="fr-BE" w:eastAsia="en-GB"/>
            </w:rPr>
          </w:pPr>
          <w:r w:rsidRPr="003A56B7">
            <w:rPr>
              <w:lang w:val="fr-BE" w:eastAsia="en-GB"/>
            </w:rPr>
            <w:t>L’unité est en croissance constante, et en particulier l’équipe chargée du MACF. Les collègues sont motivés, engagés dans la protection de l’environnement et proviennent de secteurs très différents, notamment dans les domaines stratégiques ayant trait au climat, à l’environnement, au commerce et aux relations internationales.</w:t>
          </w:r>
        </w:p>
      </w:sdtContent>
    </w:sdt>
    <w:p w14:paraId="30B422AA" w14:textId="77777777" w:rsidR="00301CA3" w:rsidRPr="003A56B7" w:rsidRDefault="00301CA3" w:rsidP="001A0074">
      <w:pPr>
        <w:rPr>
          <w:b/>
          <w:bCs/>
          <w:lang w:val="fr-BE" w:eastAsia="en-GB"/>
        </w:rPr>
      </w:pPr>
    </w:p>
    <w:p w14:paraId="28AD0173" w14:textId="2B27CB6F" w:rsidR="00B31DC8" w:rsidRPr="001D3EEC" w:rsidRDefault="00B31DC8" w:rsidP="001A0074">
      <w:pPr>
        <w:rPr>
          <w:b/>
          <w:bCs/>
          <w:lang w:val="fr-BE" w:eastAsia="en-GB"/>
        </w:rPr>
      </w:pPr>
      <w:r w:rsidRPr="001D3EEC">
        <w:rPr>
          <w:b/>
          <w:bCs/>
          <w:lang w:val="fr-BE" w:eastAsia="en-GB"/>
        </w:rPr>
        <w:t>Présentation du poste (nous proposons)</w:t>
      </w:r>
    </w:p>
    <w:sdt>
      <w:sdtPr>
        <w:rPr>
          <w:lang w:val="fr-BE" w:eastAsia="en-GB"/>
        </w:rPr>
        <w:id w:val="-723136291"/>
        <w:placeholder>
          <w:docPart w:val="43375E7FB7294216B3B48CC222A08C2F"/>
        </w:placeholder>
      </w:sdtPr>
      <w:sdtEndPr/>
      <w:sdtContent>
        <w:p w14:paraId="5A322F26" w14:textId="77777777" w:rsidR="003A56B7" w:rsidRPr="003A56B7" w:rsidRDefault="003A56B7" w:rsidP="003A56B7">
          <w:pPr>
            <w:rPr>
              <w:lang w:val="fr-BE" w:eastAsia="en-GB"/>
            </w:rPr>
          </w:pPr>
          <w:r w:rsidRPr="003A56B7">
            <w:rPr>
              <w:lang w:val="fr-BE" w:eastAsia="en-GB"/>
            </w:rPr>
            <w:t>Un emploi intéressant pour un collègue motivé et intéressé par les taxes vertes, y compris la taxation du carbone, et la fiscalité sur l’énergie.</w:t>
          </w:r>
        </w:p>
        <w:p w14:paraId="5247ABAE" w14:textId="77777777" w:rsidR="003A56B7" w:rsidRPr="003A56B7" w:rsidRDefault="003A56B7" w:rsidP="003A56B7">
          <w:pPr>
            <w:rPr>
              <w:lang w:val="fr-BE" w:eastAsia="en-GB"/>
            </w:rPr>
          </w:pPr>
          <w:r w:rsidRPr="003A56B7">
            <w:rPr>
              <w:lang w:val="fr-BE" w:eastAsia="en-GB"/>
            </w:rPr>
            <w:t>Les activités comprennent la fourniture de conseils, l’assistance et la contribution à l’analyse juridique dans le domaine des taxes vertes et de la fiscalité sur l’énergie. Une autre tâche importante consistera à assurer le suivi de la mise en œuvre et de l’application de la législation existante de l’UE dans ces domaines.</w:t>
          </w:r>
        </w:p>
        <w:p w14:paraId="5A26E666" w14:textId="4A8A7DC8" w:rsidR="003A56B7" w:rsidRPr="003A56B7" w:rsidRDefault="003A56B7" w:rsidP="003A56B7">
          <w:pPr>
            <w:rPr>
              <w:lang w:val="fr-BE" w:eastAsia="en-GB"/>
            </w:rPr>
          </w:pPr>
          <w:r w:rsidRPr="003A56B7">
            <w:rPr>
              <w:lang w:val="fr-BE" w:eastAsia="en-GB"/>
            </w:rPr>
            <w:t>Vous devrez préparer des projets de documents de travail, de notes d’information, de discours et d’autres documents, notamment à l’intention des groupes de travail, des comités, etc. Vous analyserez également les possibilités d'action pertinentes dans le domaine, tant en élaborant des politiques en matière de fiscalité indirecte qu’en déterminant les éléments relevant de la fiscalité indirecte dans les stratégies et initiatives plus globales.</w:t>
          </w:r>
          <w:r w:rsidRPr="003A56B7">
            <w:rPr>
              <w:lang w:val="fr-BE" w:eastAsia="en-GB"/>
            </w:rPr>
            <w:tab/>
          </w:r>
        </w:p>
        <w:p w14:paraId="2161C01B" w14:textId="77777777" w:rsidR="003A56B7" w:rsidRPr="003A56B7" w:rsidRDefault="003A56B7" w:rsidP="003A56B7">
          <w:pPr>
            <w:rPr>
              <w:lang w:val="fr-BE" w:eastAsia="en-GB"/>
            </w:rPr>
          </w:pPr>
          <w:r w:rsidRPr="003A56B7">
            <w:rPr>
              <w:lang w:val="fr-BE" w:eastAsia="en-GB"/>
            </w:rPr>
            <w:t>Il vous incombera en outre, notamment, de répondre aux questions des opérateurs, des administrations nationales et des services de la Commission sur l’interprétation de la législation de l’UE en vigueur.</w:t>
          </w:r>
          <w:r w:rsidRPr="003A56B7">
            <w:rPr>
              <w:lang w:val="fr-BE" w:eastAsia="en-GB"/>
            </w:rPr>
            <w:tab/>
          </w:r>
        </w:p>
        <w:p w14:paraId="3B1D2FA2" w14:textId="3E13989C" w:rsidR="001A0074" w:rsidRPr="003A56B7" w:rsidRDefault="003A56B7" w:rsidP="003A56B7">
          <w:pPr>
            <w:rPr>
              <w:lang w:val="fr-BE" w:eastAsia="en-GB"/>
            </w:rPr>
          </w:pPr>
          <w:r w:rsidRPr="003A56B7">
            <w:rPr>
              <w:lang w:val="fr-BE" w:eastAsia="en-GB"/>
            </w:rPr>
            <w:t>Le poste implique des contacts permanents avec d’autres services de la Commission, d’autres institutions de l’UE et les États membres, ainsi qu’avec des groupes d'entreprises, des universitaires et d’autres parties intéressées.</w:t>
          </w:r>
        </w:p>
      </w:sdtContent>
    </w:sdt>
    <w:p w14:paraId="3D69C09B" w14:textId="77777777" w:rsidR="00301CA3" w:rsidRPr="003A56B7" w:rsidRDefault="00301CA3" w:rsidP="001A0074">
      <w:pPr>
        <w:pStyle w:val="ListNumber"/>
        <w:numPr>
          <w:ilvl w:val="0"/>
          <w:numId w:val="0"/>
        </w:numPr>
        <w:ind w:left="709" w:hanging="709"/>
        <w:rPr>
          <w:b/>
          <w:bCs/>
          <w:lang w:val="fr-BE" w:eastAsia="en-GB"/>
        </w:rPr>
      </w:pPr>
    </w:p>
    <w:p w14:paraId="69B92155" w14:textId="09A29639" w:rsidR="001A0074" w:rsidRPr="001D3EEC" w:rsidRDefault="00B31DC8" w:rsidP="001A0074">
      <w:pPr>
        <w:pStyle w:val="ListNumber"/>
        <w:numPr>
          <w:ilvl w:val="0"/>
          <w:numId w:val="0"/>
        </w:numPr>
        <w:ind w:left="709" w:hanging="709"/>
        <w:rPr>
          <w:b/>
          <w:bCs/>
          <w:lang w:val="fr-BE" w:eastAsia="en-GB"/>
        </w:rPr>
      </w:pPr>
      <w:r w:rsidRPr="001D3EEC">
        <w:rPr>
          <w:b/>
          <w:bCs/>
          <w:lang w:val="fr-BE" w:eastAsia="en-GB"/>
        </w:rPr>
        <w:t>Profil du titulaire (nous recherchons)</w:t>
      </w:r>
    </w:p>
    <w:sdt>
      <w:sdtPr>
        <w:rPr>
          <w:lang w:val="fr-BE" w:eastAsia="en-GB"/>
        </w:rPr>
        <w:id w:val="-689827953"/>
        <w:placeholder>
          <w:docPart w:val="C681F6FA0FB94712B2C889AACA29AC9D"/>
        </w:placeholder>
      </w:sdtPr>
      <w:sdtEndPr/>
      <w:sdtContent>
        <w:p w14:paraId="5D0EED64" w14:textId="77777777" w:rsidR="003A56B7" w:rsidRPr="003A56B7" w:rsidRDefault="003A56B7" w:rsidP="003A56B7">
          <w:pPr>
            <w:pStyle w:val="ListNumber"/>
            <w:numPr>
              <w:ilvl w:val="0"/>
              <w:numId w:val="0"/>
            </w:numPr>
            <w:rPr>
              <w:lang w:val="fr-BE" w:eastAsia="en-GB"/>
            </w:rPr>
          </w:pPr>
          <w:r w:rsidRPr="003A56B7">
            <w:rPr>
              <w:lang w:val="fr-BE" w:eastAsia="en-GB"/>
            </w:rPr>
            <w:t>Un agent contractuel aimant travailler en étroite collaboration avec des collègues issus de milieux culturels et linguistiques différents. Il/elle sera chargé(e) de la rédaction des documents stratégiques, de l’analyse des problèmes de fiscalité indirecte, de la maîtrise des questions complexes et de la communication à leur sujet auprès de divers publics internes et externes, ainsi que de la rédaction des documents de travail pour les comités (y compris ceux de haut niveau). Cela nécessitera de bonnes capacités d’organisation et de communication. La personne désignée devra également faire preuve de bonnes capacités d’analyse et de rédaction, ainsi que d'une aptitude à travailler de manière indépendante, avec une supervision limitée, à se montrer souple et à respecter les délais. En retour, nous offrons un poste au sein d'une équipe motivée et solidaire, dans un environnement de travail très agréable avec des horaires de travail compatibles avec une vie familiale.</w:t>
          </w:r>
        </w:p>
        <w:p w14:paraId="20B602BA" w14:textId="77777777" w:rsidR="003A56B7" w:rsidRPr="003A56B7" w:rsidRDefault="003A56B7" w:rsidP="003A56B7">
          <w:pPr>
            <w:pStyle w:val="ListNumber"/>
            <w:numPr>
              <w:ilvl w:val="0"/>
              <w:numId w:val="0"/>
            </w:numPr>
            <w:rPr>
              <w:lang w:val="fr-BE" w:eastAsia="en-GB"/>
            </w:rPr>
          </w:pPr>
          <w:r w:rsidRPr="003A56B7">
            <w:rPr>
              <w:lang w:val="fr-BE" w:eastAsia="en-GB"/>
            </w:rPr>
            <w:lastRenderedPageBreak/>
            <w:t>Les candidats doivent posséder, ou être en mesure d’acquérir, une bonne connaissance de la politique budgétaire, et de la fiscalité verte en particulier. Une expérience antérieure dans le domaine de la taxation de l’énergie et/ou de la taxation du carbone dans le secteur public ou privé, ainsi que dans la rédaction de consultations ou de documents stratégiques de tous les niveaux, de la législation, des études et des rapports sera considérée comme un avantage.</w:t>
          </w:r>
        </w:p>
        <w:p w14:paraId="7E409EA7" w14:textId="2E8EA17F" w:rsidR="001A0074" w:rsidRPr="003A56B7" w:rsidRDefault="003A56B7" w:rsidP="003A56B7">
          <w:pPr>
            <w:pStyle w:val="ListNumber"/>
            <w:numPr>
              <w:ilvl w:val="0"/>
              <w:numId w:val="0"/>
            </w:numPr>
            <w:ind w:left="709" w:hanging="709"/>
            <w:rPr>
              <w:lang w:val="fr-BE" w:eastAsia="en-GB"/>
            </w:rPr>
          </w:pPr>
          <w:r w:rsidRPr="003A56B7">
            <w:rPr>
              <w:lang w:val="fr-BE" w:eastAsia="en-GB"/>
            </w:rPr>
            <w:t>Les langues de travail sont (principalement) l’anglais et (dans une moindre mesure) l</w:t>
          </w:r>
          <w:r>
            <w:rPr>
              <w:lang w:val="fr-BE" w:eastAsia="en-GB"/>
            </w:rPr>
            <w:t xml:space="preserve">e </w:t>
          </w:r>
          <w:r w:rsidRPr="003A56B7">
            <w:rPr>
              <w:lang w:val="fr-BE" w:eastAsia="en-GB"/>
            </w:rPr>
            <w:t>français. La connaissance d’autres langues sera considérée comme un atout.</w:t>
          </w:r>
        </w:p>
      </w:sdtContent>
    </w:sdt>
    <w:p w14:paraId="5D76C15C" w14:textId="77777777" w:rsidR="00F65CC2" w:rsidRPr="003A56B7" w:rsidRDefault="00F65CC2" w:rsidP="00377580">
      <w:pPr>
        <w:rPr>
          <w:b/>
          <w:lang w:val="fr-BE" w:eastAsia="en-GB"/>
        </w:rPr>
      </w:pPr>
    </w:p>
    <w:p w14:paraId="0E0736C5" w14:textId="0F8C254A" w:rsidR="00B31DC8" w:rsidRPr="001D3EEC" w:rsidRDefault="00377580" w:rsidP="00377580">
      <w:pPr>
        <w:rPr>
          <w:b/>
          <w:u w:val="single"/>
          <w:lang w:val="fr-BE" w:eastAsia="en-GB"/>
        </w:rPr>
      </w:pPr>
      <w:r w:rsidRPr="001D3EEC">
        <w:rPr>
          <w:b/>
          <w:u w:val="single"/>
          <w:lang w:val="fr-BE" w:eastAsia="en-GB"/>
        </w:rPr>
        <w:t>Critères d</w:t>
      </w:r>
      <w:r w:rsidR="006F23BA" w:rsidRPr="001D3EEC">
        <w:rPr>
          <w:b/>
          <w:u w:val="single"/>
          <w:lang w:val="fr-BE" w:eastAsia="en-GB"/>
        </w:rPr>
        <w:t>’</w:t>
      </w:r>
      <w:r w:rsidRPr="001D3EEC">
        <w:rPr>
          <w:b/>
          <w:u w:val="single"/>
          <w:lang w:val="fr-BE" w:eastAsia="en-GB"/>
        </w:rPr>
        <w:t>éligibilité</w:t>
      </w:r>
    </w:p>
    <w:p w14:paraId="5E51F49C" w14:textId="528BE030" w:rsidR="00B31DC8" w:rsidRPr="001D3EEC" w:rsidRDefault="00B31DC8" w:rsidP="00377580">
      <w:pPr>
        <w:rPr>
          <w:lang w:val="fr-BE" w:eastAsia="en-GB"/>
        </w:rPr>
      </w:pPr>
      <w:r w:rsidRPr="001D3EEC">
        <w:rPr>
          <w:lang w:val="fr-BE" w:eastAsia="en-GB"/>
        </w:rPr>
        <w:t>Le détachement s</w:t>
      </w:r>
      <w:r w:rsidR="00443957" w:rsidRPr="001D3EEC">
        <w:rPr>
          <w:lang w:val="fr-BE" w:eastAsia="en-GB"/>
        </w:rPr>
        <w:t>era</w:t>
      </w:r>
      <w:r w:rsidRPr="001D3EEC">
        <w:rPr>
          <w:lang w:val="fr-BE" w:eastAsia="en-GB"/>
        </w:rPr>
        <w:t xml:space="preserve"> régi par la </w:t>
      </w:r>
      <w:r w:rsidRPr="001D3EEC">
        <w:rPr>
          <w:b/>
          <w:lang w:val="fr-BE" w:eastAsia="en-GB"/>
        </w:rPr>
        <w:t xml:space="preserve">décision de la Commission </w:t>
      </w:r>
      <w:proofErr w:type="gramStart"/>
      <w:r w:rsidRPr="001D3EEC">
        <w:rPr>
          <w:b/>
          <w:lang w:val="fr-BE" w:eastAsia="en-GB"/>
        </w:rPr>
        <w:t>C(</w:t>
      </w:r>
      <w:proofErr w:type="gramEnd"/>
      <w:r w:rsidRPr="001D3EEC">
        <w:rPr>
          <w:b/>
          <w:lang w:val="fr-BE" w:eastAsia="en-GB"/>
        </w:rPr>
        <w:t xml:space="preserve">2008) 6866 </w:t>
      </w:r>
      <w:r w:rsidRPr="001D3EEC">
        <w:rPr>
          <w:bCs/>
          <w:lang w:val="fr-BE" w:eastAsia="en-GB"/>
        </w:rPr>
        <w:t>du 12/11/2008</w:t>
      </w:r>
      <w:r w:rsidRPr="001D3EEC">
        <w:rPr>
          <w:lang w:val="fr-BE" w:eastAsia="en-GB"/>
        </w:rPr>
        <w:t xml:space="preserve"> relative au régime applicable aux experts nationaux détachés et aux experts nationaux en formation professionnelle auprès des services de la Commission (décision END).</w:t>
      </w:r>
    </w:p>
    <w:p w14:paraId="7AC32D4A" w14:textId="155A89D0" w:rsidR="00443957" w:rsidRPr="001D3EEC" w:rsidRDefault="00B31DC8" w:rsidP="00377580">
      <w:pPr>
        <w:rPr>
          <w:lang w:val="fr-BE" w:eastAsia="en-GB"/>
        </w:rPr>
      </w:pPr>
      <w:r w:rsidRPr="001D3EEC">
        <w:rPr>
          <w:lang w:val="fr-BE" w:eastAsia="en-GB"/>
        </w:rPr>
        <w:t>Aux termes de la décision END, l</w:t>
      </w:r>
      <w:r w:rsidR="006F23BA" w:rsidRPr="001D3EEC">
        <w:rPr>
          <w:lang w:val="fr-BE" w:eastAsia="en-GB"/>
        </w:rPr>
        <w:t>’</w:t>
      </w:r>
      <w:r w:rsidRPr="001D3EEC">
        <w:rPr>
          <w:lang w:val="fr-BE" w:eastAsia="en-GB"/>
        </w:rPr>
        <w:t xml:space="preserve">expert national </w:t>
      </w:r>
      <w:r w:rsidR="00377580" w:rsidRPr="001D3EEC">
        <w:rPr>
          <w:lang w:val="fr-BE" w:eastAsia="en-GB"/>
        </w:rPr>
        <w:t>doi</w:t>
      </w:r>
      <w:r w:rsidRPr="001D3EEC">
        <w:rPr>
          <w:lang w:val="fr-BE" w:eastAsia="en-GB"/>
        </w:rPr>
        <w:t>t</w:t>
      </w:r>
      <w:r w:rsidR="00377580" w:rsidRPr="001D3EEC">
        <w:rPr>
          <w:lang w:val="fr-BE" w:eastAsia="en-GB"/>
        </w:rPr>
        <w:t xml:space="preserve"> obligatoirement rempli</w:t>
      </w:r>
      <w:r w:rsidRPr="001D3EEC">
        <w:rPr>
          <w:lang w:val="fr-BE" w:eastAsia="en-GB"/>
        </w:rPr>
        <w:t>r les critères d</w:t>
      </w:r>
      <w:r w:rsidR="006F23BA" w:rsidRPr="001D3EEC">
        <w:rPr>
          <w:lang w:val="fr-BE" w:eastAsia="en-GB"/>
        </w:rPr>
        <w:t>’</w:t>
      </w:r>
      <w:r w:rsidRPr="001D3EEC">
        <w:rPr>
          <w:lang w:val="fr-BE" w:eastAsia="en-GB"/>
        </w:rPr>
        <w:t xml:space="preserve">éligibilité suivantes </w:t>
      </w:r>
      <w:r w:rsidRPr="001D3EEC">
        <w:rPr>
          <w:b/>
          <w:bCs/>
          <w:lang w:val="fr-BE" w:eastAsia="en-GB"/>
        </w:rPr>
        <w:t>à la date</w:t>
      </w:r>
      <w:r w:rsidR="00443957" w:rsidRPr="001D3EEC">
        <w:rPr>
          <w:b/>
          <w:bCs/>
          <w:lang w:val="fr-BE" w:eastAsia="en-GB"/>
        </w:rPr>
        <w:t xml:space="preserve"> </w:t>
      </w:r>
      <w:r w:rsidR="00F65CC2" w:rsidRPr="001D3EEC">
        <w:rPr>
          <w:b/>
          <w:bCs/>
          <w:lang w:val="fr-BE" w:eastAsia="en-GB"/>
        </w:rPr>
        <w:t>de début du</w:t>
      </w:r>
      <w:r w:rsidR="00443957" w:rsidRPr="001D3EEC">
        <w:rPr>
          <w:b/>
          <w:bCs/>
          <w:lang w:val="fr-BE" w:eastAsia="en-GB"/>
        </w:rPr>
        <w:t xml:space="preserve"> </w:t>
      </w:r>
      <w:proofErr w:type="gramStart"/>
      <w:r w:rsidR="00443957" w:rsidRPr="001D3EEC">
        <w:rPr>
          <w:b/>
          <w:bCs/>
          <w:lang w:val="fr-BE" w:eastAsia="en-GB"/>
        </w:rPr>
        <w:t>détachement</w:t>
      </w:r>
      <w:r w:rsidR="00443957" w:rsidRPr="001D3EEC">
        <w:rPr>
          <w:lang w:val="fr-BE" w:eastAsia="en-GB"/>
        </w:rPr>
        <w:t>:</w:t>
      </w:r>
      <w:proofErr w:type="gramEnd"/>
    </w:p>
    <w:p w14:paraId="1B97B0F3" w14:textId="5C5D2C69" w:rsidR="00443957" w:rsidRPr="001D3EEC" w:rsidRDefault="00443957" w:rsidP="00377580">
      <w:pPr>
        <w:rPr>
          <w:lang w:val="fr-BE" w:eastAsia="en-GB"/>
        </w:rPr>
      </w:pPr>
      <w:r w:rsidRPr="001D3EEC">
        <w:rPr>
          <w:u w:val="single"/>
          <w:lang w:val="fr-BE" w:eastAsia="en-GB"/>
        </w:rPr>
        <w:t xml:space="preserve">Expérience </w:t>
      </w:r>
      <w:proofErr w:type="gramStart"/>
      <w:r w:rsidRPr="001D3EEC">
        <w:rPr>
          <w:u w:val="single"/>
          <w:lang w:val="fr-BE" w:eastAsia="en-GB"/>
        </w:rPr>
        <w:t>professionnelle</w:t>
      </w:r>
      <w:r w:rsidRPr="007E131B">
        <w:rPr>
          <w:lang w:val="fr-BE" w:eastAsia="en-GB"/>
        </w:rPr>
        <w:t>:</w:t>
      </w:r>
      <w:proofErr w:type="gramEnd"/>
      <w:r w:rsidRPr="001D3EEC">
        <w:rPr>
          <w:lang w:val="fr-BE" w:eastAsia="en-GB"/>
        </w:rPr>
        <w:t xml:space="preserve"> posséder une expérience professionnelle d</w:t>
      </w:r>
      <w:r w:rsidR="006F23BA" w:rsidRPr="001D3EEC">
        <w:rPr>
          <w:lang w:val="fr-BE" w:eastAsia="en-GB"/>
        </w:rPr>
        <w:t>’</w:t>
      </w:r>
      <w:r w:rsidRPr="001D3EEC">
        <w:rPr>
          <w:lang w:val="fr-BE" w:eastAsia="en-GB"/>
        </w:rPr>
        <w:t>au moins trois ans dans des fonctions administratives, judiciaires, scientifiques, techniques, de conseil ou de supervision, à un grade équivalant au groupe de fonctions administrateur AD;</w:t>
      </w:r>
    </w:p>
    <w:p w14:paraId="00DB18A5" w14:textId="19E0B3C4" w:rsidR="00443957" w:rsidRPr="001D3EEC" w:rsidRDefault="00377580" w:rsidP="00377580">
      <w:pPr>
        <w:rPr>
          <w:lang w:val="fr-BE" w:eastAsia="en-GB"/>
        </w:rPr>
      </w:pPr>
      <w:r w:rsidRPr="001D3EEC">
        <w:rPr>
          <w:u w:val="single"/>
          <w:lang w:val="fr-BE" w:eastAsia="en-GB"/>
        </w:rPr>
        <w:t xml:space="preserve">Ancienneté de </w:t>
      </w:r>
      <w:proofErr w:type="gramStart"/>
      <w:r w:rsidRPr="001D3EEC">
        <w:rPr>
          <w:u w:val="single"/>
          <w:lang w:val="fr-BE" w:eastAsia="en-GB"/>
        </w:rPr>
        <w:t>service</w:t>
      </w:r>
      <w:r w:rsidRPr="007E131B">
        <w:rPr>
          <w:lang w:val="fr-BE" w:eastAsia="en-GB"/>
        </w:rPr>
        <w:t>:</w:t>
      </w:r>
      <w:proofErr w:type="gramEnd"/>
      <w:r w:rsidRPr="001D3EEC">
        <w:rPr>
          <w:lang w:val="fr-BE" w:eastAsia="en-GB"/>
        </w:rPr>
        <w:t xml:space="preserve"> avoir une ancienneté d</w:t>
      </w:r>
      <w:r w:rsidR="006F23BA" w:rsidRPr="001D3EEC">
        <w:rPr>
          <w:lang w:val="fr-BE" w:eastAsia="en-GB"/>
        </w:rPr>
        <w:t>’</w:t>
      </w:r>
      <w:r w:rsidRPr="001D3EEC">
        <w:rPr>
          <w:lang w:val="fr-BE" w:eastAsia="en-GB"/>
        </w:rPr>
        <w:t xml:space="preserve">au moins un an </w:t>
      </w:r>
      <w:r w:rsidR="00443957" w:rsidRPr="001D3EEC">
        <w:rPr>
          <w:lang w:val="fr-BE" w:eastAsia="en-GB"/>
        </w:rPr>
        <w:t xml:space="preserve">(12 mois) </w:t>
      </w:r>
      <w:r w:rsidRPr="001D3EEC">
        <w:rPr>
          <w:lang w:val="fr-BE" w:eastAsia="en-GB"/>
        </w:rPr>
        <w:t>auprès de son employeur, dans un cadre statutaire ou contractuel</w:t>
      </w:r>
      <w:r w:rsidR="00443957" w:rsidRPr="001D3EEC">
        <w:rPr>
          <w:lang w:val="fr-BE" w:eastAsia="en-GB"/>
        </w:rPr>
        <w:t>;</w:t>
      </w:r>
    </w:p>
    <w:p w14:paraId="5C4AB867" w14:textId="56789528" w:rsidR="00443957" w:rsidRPr="001D3EEC" w:rsidRDefault="00443957" w:rsidP="00377580">
      <w:pPr>
        <w:rPr>
          <w:lang w:val="fr-BE" w:eastAsia="en-GB"/>
        </w:rPr>
      </w:pPr>
      <w:proofErr w:type="gramStart"/>
      <w:r w:rsidRPr="001D3EEC">
        <w:rPr>
          <w:u w:val="single"/>
          <w:lang w:val="fr-BE" w:eastAsia="en-GB"/>
        </w:rPr>
        <w:t>Employeur</w:t>
      </w:r>
      <w:r w:rsidRPr="007E131B">
        <w:rPr>
          <w:lang w:val="fr-BE" w:eastAsia="en-GB"/>
        </w:rPr>
        <w:t>:</w:t>
      </w:r>
      <w:proofErr w:type="gramEnd"/>
      <w:r w:rsidRPr="001D3EEC">
        <w:rPr>
          <w:lang w:val="fr-BE" w:eastAsia="en-GB"/>
        </w:rPr>
        <w:t xml:space="preserve"> </w:t>
      </w:r>
      <w:r w:rsidR="000914BF" w:rsidRPr="001D3EEC">
        <w:rPr>
          <w:lang w:val="fr-BE" w:eastAsia="en-GB"/>
        </w:rPr>
        <w:t xml:space="preserve">être employé par </w:t>
      </w:r>
      <w:r w:rsidRPr="001D3EEC">
        <w:rPr>
          <w:lang w:val="fr-BE" w:eastAsia="en-GB"/>
        </w:rPr>
        <w:t xml:space="preserve">une administration publique nationale, régionale ou locale, ou </w:t>
      </w:r>
      <w:r w:rsidR="000914BF" w:rsidRPr="001D3EEC">
        <w:rPr>
          <w:lang w:val="fr-BE" w:eastAsia="en-GB"/>
        </w:rPr>
        <w:t>par une organisation intergouvernementale</w:t>
      </w:r>
      <w:r w:rsidRPr="001D3EEC">
        <w:rPr>
          <w:lang w:val="fr-BE" w:eastAsia="en-GB"/>
        </w:rPr>
        <w:t xml:space="preserve"> (OIG); </w:t>
      </w:r>
      <w:r w:rsidR="000914BF" w:rsidRPr="001D3EEC">
        <w:rPr>
          <w:lang w:val="fr-BE" w:eastAsia="en-GB"/>
        </w:rPr>
        <w:t xml:space="preserve">exceptionnellement et après dérogation, la Commission peut accepter des candidatures </w:t>
      </w:r>
      <w:r w:rsidR="004D3B51" w:rsidRPr="001D3EEC">
        <w:rPr>
          <w:lang w:val="fr-BE" w:eastAsia="en-GB"/>
        </w:rPr>
        <w:t>d</w:t>
      </w:r>
      <w:r w:rsidR="006F23BA" w:rsidRPr="001D3EEC">
        <w:rPr>
          <w:lang w:val="fr-BE" w:eastAsia="en-GB"/>
        </w:rPr>
        <w:t>’</w:t>
      </w:r>
      <w:r w:rsidR="004D3B51" w:rsidRPr="001D3EEC">
        <w:rPr>
          <w:lang w:val="fr-BE" w:eastAsia="en-GB"/>
        </w:rPr>
        <w:t xml:space="preserve">un </w:t>
      </w:r>
      <w:r w:rsidR="000914BF" w:rsidRPr="001D3EEC">
        <w:rPr>
          <w:lang w:val="fr-BE" w:eastAsia="en-GB"/>
        </w:rPr>
        <w:t>employeur rel</w:t>
      </w:r>
      <w:r w:rsidR="004D3B51" w:rsidRPr="001D3EEC">
        <w:rPr>
          <w:lang w:val="fr-BE" w:eastAsia="en-GB"/>
        </w:rPr>
        <w:t xml:space="preserve">evant </w:t>
      </w:r>
      <w:r w:rsidR="000914BF" w:rsidRPr="001D3EEC">
        <w:rPr>
          <w:lang w:val="fr-BE" w:eastAsia="en-GB"/>
        </w:rPr>
        <w:t>du secteur public (e.g. agence ou institut de régularisation)</w:t>
      </w:r>
      <w:r w:rsidR="006F23BA" w:rsidRPr="001D3EEC">
        <w:rPr>
          <w:lang w:val="fr-BE" w:eastAsia="en-GB"/>
        </w:rPr>
        <w:t xml:space="preserve">, </w:t>
      </w:r>
      <w:r w:rsidR="004D3B51" w:rsidRPr="001D3EEC">
        <w:rPr>
          <w:lang w:val="fr-BE" w:eastAsia="en-GB"/>
        </w:rPr>
        <w:t>d</w:t>
      </w:r>
      <w:r w:rsidR="006F23BA" w:rsidRPr="001D3EEC">
        <w:rPr>
          <w:lang w:val="fr-BE" w:eastAsia="en-GB"/>
        </w:rPr>
        <w:t>’</w:t>
      </w:r>
      <w:r w:rsidR="000914BF" w:rsidRPr="001D3EEC">
        <w:rPr>
          <w:lang w:val="fr-BE" w:eastAsia="en-GB"/>
        </w:rPr>
        <w:t xml:space="preserve">une université ou </w:t>
      </w:r>
      <w:r w:rsidR="004D3B51" w:rsidRPr="001D3EEC">
        <w:rPr>
          <w:lang w:val="fr-BE" w:eastAsia="en-GB"/>
        </w:rPr>
        <w:t>d</w:t>
      </w:r>
      <w:r w:rsidR="006F23BA" w:rsidRPr="001D3EEC">
        <w:rPr>
          <w:lang w:val="fr-BE" w:eastAsia="en-GB"/>
        </w:rPr>
        <w:t>’</w:t>
      </w:r>
      <w:r w:rsidR="000914BF" w:rsidRPr="001D3EEC">
        <w:rPr>
          <w:lang w:val="fr-BE" w:eastAsia="en-GB"/>
        </w:rPr>
        <w:t>un organisme de recherche indépendant.</w:t>
      </w:r>
    </w:p>
    <w:p w14:paraId="6DBB170A" w14:textId="538079DF" w:rsidR="00377580" w:rsidRPr="001D3EEC" w:rsidRDefault="00377580" w:rsidP="00377580">
      <w:pPr>
        <w:rPr>
          <w:lang w:val="fr-BE" w:eastAsia="en-GB"/>
        </w:rPr>
      </w:pPr>
      <w:r w:rsidRPr="001D3EEC">
        <w:rPr>
          <w:u w:val="single"/>
          <w:lang w:val="fr-BE" w:eastAsia="en-GB"/>
        </w:rPr>
        <w:t xml:space="preserve">Compétences </w:t>
      </w:r>
      <w:proofErr w:type="gramStart"/>
      <w:r w:rsidRPr="001D3EEC">
        <w:rPr>
          <w:u w:val="single"/>
          <w:lang w:val="fr-BE" w:eastAsia="en-GB"/>
        </w:rPr>
        <w:t>linguistiques</w:t>
      </w:r>
      <w:r w:rsidRPr="007E131B">
        <w:rPr>
          <w:lang w:val="fr-BE" w:eastAsia="en-GB"/>
        </w:rPr>
        <w:t>:</w:t>
      </w:r>
      <w:proofErr w:type="gramEnd"/>
      <w:r w:rsidRPr="001D3EEC">
        <w:rPr>
          <w:lang w:val="fr-BE" w:eastAsia="en-GB"/>
        </w:rPr>
        <w:t xml:space="preserve"> avoir une connaissance approfondie d</w:t>
      </w:r>
      <w:r w:rsidR="006F23BA" w:rsidRPr="001D3EEC">
        <w:rPr>
          <w:lang w:val="fr-BE" w:eastAsia="en-GB"/>
        </w:rPr>
        <w:t>’</w:t>
      </w:r>
      <w:r w:rsidRPr="001D3EEC">
        <w:rPr>
          <w:lang w:val="fr-BE" w:eastAsia="en-GB"/>
        </w:rPr>
        <w:t>une des langues de l</w:t>
      </w:r>
      <w:r w:rsidR="006F23BA" w:rsidRPr="001D3EEC">
        <w:rPr>
          <w:lang w:val="fr-BE" w:eastAsia="en-GB"/>
        </w:rPr>
        <w:t>’</w:t>
      </w:r>
      <w:r w:rsidRPr="001D3EEC">
        <w:rPr>
          <w:lang w:val="fr-BE" w:eastAsia="en-GB"/>
        </w:rPr>
        <w:t>Union européenne et une connaissance satisfaisante d</w:t>
      </w:r>
      <w:r w:rsidR="006F23BA" w:rsidRPr="001D3EEC">
        <w:rPr>
          <w:lang w:val="fr-BE" w:eastAsia="en-GB"/>
        </w:rPr>
        <w:t>’</w:t>
      </w:r>
      <w:r w:rsidRPr="001D3EEC">
        <w:rPr>
          <w:lang w:val="fr-BE" w:eastAsia="en-GB"/>
        </w:rPr>
        <w:t>une autre langue de l</w:t>
      </w:r>
      <w:r w:rsidR="006F23BA" w:rsidRPr="001D3EEC">
        <w:rPr>
          <w:lang w:val="fr-BE" w:eastAsia="en-GB"/>
        </w:rPr>
        <w:t>’</w:t>
      </w:r>
      <w:r w:rsidRPr="001D3EEC">
        <w:rPr>
          <w:lang w:val="fr-BE" w:eastAsia="en-GB"/>
        </w:rPr>
        <w:t>Union européenne dans la mesure nécessaire aux fonctions qu</w:t>
      </w:r>
      <w:r w:rsidR="006F23BA" w:rsidRPr="001D3EEC">
        <w:rPr>
          <w:lang w:val="fr-BE" w:eastAsia="en-GB"/>
        </w:rPr>
        <w:t>’</w:t>
      </w:r>
      <w:r w:rsidRPr="001D3EEC">
        <w:rPr>
          <w:lang w:val="fr-BE" w:eastAsia="en-GB"/>
        </w:rPr>
        <w:t xml:space="preserve">il est appelé à exercer. </w:t>
      </w:r>
      <w:r w:rsidR="004D3B51" w:rsidRPr="001D3EEC">
        <w:rPr>
          <w:lang w:val="fr-BE" w:eastAsia="en-GB"/>
        </w:rPr>
        <w:t>L</w:t>
      </w:r>
      <w:r w:rsidR="006F23BA" w:rsidRPr="001D3EEC">
        <w:rPr>
          <w:lang w:val="fr-BE" w:eastAsia="en-GB"/>
        </w:rPr>
        <w:t>’</w:t>
      </w:r>
      <w:r w:rsidR="004D3B51" w:rsidRPr="001D3EEC">
        <w:rPr>
          <w:lang w:val="fr-BE" w:eastAsia="en-GB"/>
        </w:rPr>
        <w:t>expert national d</w:t>
      </w:r>
      <w:r w:rsidR="006F23BA" w:rsidRPr="001D3EEC">
        <w:rPr>
          <w:lang w:val="fr-BE" w:eastAsia="en-GB"/>
        </w:rPr>
        <w:t>’</w:t>
      </w:r>
      <w:r w:rsidRPr="001D3EEC">
        <w:rPr>
          <w:lang w:val="fr-BE" w:eastAsia="en-GB"/>
        </w:rPr>
        <w:t xml:space="preserve">un pays tiers doit justifier posséder une connaissance approfondie </w:t>
      </w:r>
      <w:r w:rsidR="007A1396" w:rsidRPr="001D3EEC">
        <w:rPr>
          <w:lang w:val="fr-BE" w:eastAsia="en-GB"/>
        </w:rPr>
        <w:t>de la</w:t>
      </w:r>
      <w:r w:rsidRPr="001D3EEC">
        <w:rPr>
          <w:lang w:val="fr-BE" w:eastAsia="en-GB"/>
        </w:rPr>
        <w:t xml:space="preserve"> langue de l</w:t>
      </w:r>
      <w:r w:rsidR="006F23BA" w:rsidRPr="001D3EEC">
        <w:rPr>
          <w:lang w:val="fr-BE" w:eastAsia="en-GB"/>
        </w:rPr>
        <w:t>’</w:t>
      </w:r>
      <w:r w:rsidRPr="001D3EEC">
        <w:rPr>
          <w:lang w:val="fr-BE" w:eastAsia="en-GB"/>
        </w:rPr>
        <w:t>Union européenne nécessaire à l</w:t>
      </w:r>
      <w:r w:rsidR="006F23BA" w:rsidRPr="001D3EEC">
        <w:rPr>
          <w:lang w:val="fr-BE" w:eastAsia="en-GB"/>
        </w:rPr>
        <w:t>’</w:t>
      </w:r>
      <w:r w:rsidRPr="001D3EEC">
        <w:rPr>
          <w:lang w:val="fr-BE" w:eastAsia="en-GB"/>
        </w:rPr>
        <w:t>accomplissement des tâches qui lui seront confiées.</w:t>
      </w:r>
    </w:p>
    <w:p w14:paraId="5293BC74" w14:textId="77777777" w:rsidR="00377580" w:rsidRPr="001D3EEC" w:rsidRDefault="00377580" w:rsidP="00377580">
      <w:pPr>
        <w:rPr>
          <w:lang w:val="fr-BE" w:eastAsia="en-GB"/>
        </w:rPr>
      </w:pPr>
    </w:p>
    <w:p w14:paraId="2FB5DCD5" w14:textId="77777777" w:rsidR="004D3B51" w:rsidRPr="001D3EEC" w:rsidRDefault="00377580" w:rsidP="00377580">
      <w:pPr>
        <w:rPr>
          <w:b/>
          <w:u w:val="single"/>
          <w:lang w:val="fr-BE" w:eastAsia="en-GB"/>
        </w:rPr>
      </w:pPr>
      <w:r w:rsidRPr="001D3EEC">
        <w:rPr>
          <w:b/>
          <w:u w:val="single"/>
          <w:lang w:val="fr-BE" w:eastAsia="en-GB"/>
        </w:rPr>
        <w:t>Conditions du détachement</w:t>
      </w:r>
    </w:p>
    <w:p w14:paraId="4BF19B6D" w14:textId="36AA9427" w:rsidR="004D3B51" w:rsidRPr="001D3EEC" w:rsidRDefault="007B5FAE" w:rsidP="004D3B51">
      <w:pPr>
        <w:rPr>
          <w:bCs/>
          <w:lang w:val="fr-BE" w:eastAsia="en-GB"/>
        </w:rPr>
      </w:pPr>
      <w:r w:rsidRPr="001D3EEC">
        <w:rPr>
          <w:bCs/>
          <w:lang w:val="fr-BE" w:eastAsia="en-GB"/>
        </w:rPr>
        <w:t>L’expert national</w:t>
      </w:r>
      <w:r w:rsidR="004D3B51" w:rsidRPr="001D3EEC">
        <w:rPr>
          <w:bCs/>
          <w:lang w:val="fr-BE" w:eastAsia="en-GB"/>
        </w:rPr>
        <w:t xml:space="preserve"> </w:t>
      </w:r>
      <w:r w:rsidRPr="001D3EEC">
        <w:rPr>
          <w:bCs/>
          <w:lang w:val="fr-BE" w:eastAsia="en-GB"/>
        </w:rPr>
        <w:t>restera</w:t>
      </w:r>
      <w:r w:rsidR="00377580" w:rsidRPr="001D3EEC">
        <w:rPr>
          <w:bCs/>
          <w:lang w:val="fr-BE" w:eastAsia="en-GB"/>
        </w:rPr>
        <w:t xml:space="preserve"> employé et rémunéré par son employeur durant toute la durée du détachement</w:t>
      </w:r>
      <w:r w:rsidR="004D3B51" w:rsidRPr="001D3EEC">
        <w:rPr>
          <w:bCs/>
          <w:lang w:val="fr-BE" w:eastAsia="en-GB"/>
        </w:rPr>
        <w:t xml:space="preserve"> et </w:t>
      </w:r>
      <w:r w:rsidR="00377580" w:rsidRPr="001D3EEC">
        <w:rPr>
          <w:bCs/>
          <w:lang w:val="fr-BE" w:eastAsia="en-GB"/>
        </w:rPr>
        <w:t xml:space="preserve">restera également couvert par </w:t>
      </w:r>
      <w:r w:rsidR="004D3B51" w:rsidRPr="001D3EEC">
        <w:rPr>
          <w:bCs/>
          <w:lang w:val="fr-BE" w:eastAsia="en-GB"/>
        </w:rPr>
        <w:t>s</w:t>
      </w:r>
      <w:r w:rsidR="00377580" w:rsidRPr="001D3EEC">
        <w:rPr>
          <w:bCs/>
          <w:lang w:val="fr-BE" w:eastAsia="en-GB"/>
        </w:rPr>
        <w:t xml:space="preserve">a sécurité sociale </w:t>
      </w:r>
      <w:r w:rsidR="004D3B51" w:rsidRPr="001D3EEC">
        <w:rPr>
          <w:bCs/>
          <w:lang w:val="fr-BE" w:eastAsia="en-GB"/>
        </w:rPr>
        <w:t>(</w:t>
      </w:r>
      <w:r w:rsidR="00377580" w:rsidRPr="001D3EEC">
        <w:rPr>
          <w:bCs/>
          <w:lang w:val="fr-BE" w:eastAsia="en-GB"/>
        </w:rPr>
        <w:t>nationale</w:t>
      </w:r>
      <w:r w:rsidR="004D3B51" w:rsidRPr="001D3EEC">
        <w:rPr>
          <w:bCs/>
          <w:lang w:val="fr-BE" w:eastAsia="en-GB"/>
        </w:rPr>
        <w:t>).</w:t>
      </w:r>
    </w:p>
    <w:p w14:paraId="329873DE" w14:textId="041EFBC5" w:rsidR="006F23BA" w:rsidRPr="001D3EEC" w:rsidRDefault="006F23BA" w:rsidP="00A917BE">
      <w:pPr>
        <w:rPr>
          <w:bCs/>
          <w:lang w:val="fr-BE" w:eastAsia="en-GB"/>
        </w:rPr>
      </w:pPr>
      <w:r w:rsidRPr="001D3EEC">
        <w:rPr>
          <w:bCs/>
          <w:lang w:val="fr-BE" w:eastAsia="en-GB"/>
        </w:rPr>
        <w:t xml:space="preserve">Il </w:t>
      </w:r>
      <w:r w:rsidR="007A1396" w:rsidRPr="001D3EEC">
        <w:rPr>
          <w:bCs/>
          <w:lang w:val="fr-BE" w:eastAsia="en-GB"/>
        </w:rPr>
        <w:t xml:space="preserve">/ elle </w:t>
      </w:r>
      <w:r w:rsidRPr="001D3EEC">
        <w:rPr>
          <w:bCs/>
          <w:lang w:val="fr-BE" w:eastAsia="en-GB"/>
        </w:rPr>
        <w:t xml:space="preserve">exerce ses fonctions au sein de la Commission dans les conditions fixées par la décision END précitée et </w:t>
      </w:r>
      <w:r w:rsidR="007B5FAE" w:rsidRPr="001D3EEC">
        <w:rPr>
          <w:bCs/>
          <w:lang w:val="fr-BE" w:eastAsia="en-GB"/>
        </w:rPr>
        <w:t xml:space="preserve">sera </w:t>
      </w:r>
      <w:r w:rsidRPr="001D3EEC">
        <w:rPr>
          <w:bCs/>
          <w:lang w:val="fr-BE" w:eastAsia="en-GB"/>
        </w:rPr>
        <w:t>soumis</w:t>
      </w:r>
      <w:r w:rsidR="007A1396" w:rsidRPr="001D3EEC">
        <w:rPr>
          <w:bCs/>
          <w:lang w:val="fr-BE" w:eastAsia="en-GB"/>
        </w:rPr>
        <w:t>(e)</w:t>
      </w:r>
      <w:r w:rsidRPr="001D3EEC">
        <w:rPr>
          <w:bCs/>
          <w:lang w:val="fr-BE" w:eastAsia="en-GB"/>
        </w:rPr>
        <w:t xml:space="preserve"> aux règles de confidentialité, de loyauté et d’absence de conflit d’intérêts qui y sont définies.</w:t>
      </w:r>
    </w:p>
    <w:p w14:paraId="43DCD3E1" w14:textId="02D043BF" w:rsidR="00443957" w:rsidRPr="001D3EEC" w:rsidRDefault="006F23BA" w:rsidP="006F23BA">
      <w:pPr>
        <w:pStyle w:val="Replace"/>
        <w:rPr>
          <w:lang w:val="fr-BE"/>
        </w:rPr>
      </w:pPr>
      <w:r w:rsidRPr="001D3EEC">
        <w:rPr>
          <w:lang w:val="fr-BE"/>
        </w:rPr>
        <w:t>L</w:t>
      </w:r>
      <w:r w:rsidR="00A917BE" w:rsidRPr="001D3EEC">
        <w:rPr>
          <w:lang w:val="fr-BE"/>
        </w:rPr>
        <w:t xml:space="preserve">es indemnités de séjour </w:t>
      </w:r>
      <w:r w:rsidRPr="001D3EEC">
        <w:rPr>
          <w:lang w:val="fr-BE"/>
        </w:rPr>
        <w:t xml:space="preserve">ne seront </w:t>
      </w:r>
      <w:r w:rsidR="007B5FAE" w:rsidRPr="001D3EEC">
        <w:rPr>
          <w:lang w:val="fr-BE"/>
        </w:rPr>
        <w:t>octroyées</w:t>
      </w:r>
      <w:r w:rsidRPr="001D3EEC">
        <w:rPr>
          <w:lang w:val="fr-BE"/>
        </w:rPr>
        <w:t xml:space="preserve"> à l’expert national </w:t>
      </w:r>
      <w:r w:rsidR="00F65CC2" w:rsidRPr="001D3EEC">
        <w:rPr>
          <w:lang w:val="fr-BE"/>
        </w:rPr>
        <w:t>qu</w:t>
      </w:r>
      <w:r w:rsidR="00A917BE" w:rsidRPr="001D3EEC">
        <w:rPr>
          <w:lang w:val="fr-BE"/>
        </w:rPr>
        <w:t>i rempli</w:t>
      </w:r>
      <w:r w:rsidR="00F65CC2" w:rsidRPr="001D3EEC">
        <w:rPr>
          <w:lang w:val="fr-BE"/>
        </w:rPr>
        <w:t>sse</w:t>
      </w:r>
      <w:r w:rsidR="00A917BE" w:rsidRPr="001D3EEC">
        <w:rPr>
          <w:lang w:val="fr-BE"/>
        </w:rPr>
        <w:t xml:space="preserve"> les conditions</w:t>
      </w:r>
      <w:r w:rsidRPr="001D3EEC">
        <w:rPr>
          <w:lang w:val="fr-BE"/>
        </w:rPr>
        <w:t xml:space="preserve"> prévues à </w:t>
      </w:r>
      <w:r w:rsidR="00A917BE" w:rsidRPr="001D3EEC">
        <w:rPr>
          <w:lang w:val="fr-BE"/>
        </w:rPr>
        <w:t>l</w:t>
      </w:r>
      <w:r w:rsidRPr="001D3EEC">
        <w:rPr>
          <w:lang w:val="fr-BE"/>
        </w:rPr>
        <w:t>’</w:t>
      </w:r>
      <w:r w:rsidR="00A917BE" w:rsidRPr="001D3EEC">
        <w:rPr>
          <w:lang w:val="fr-BE"/>
        </w:rPr>
        <w:t>article 17 de la décision END.</w:t>
      </w:r>
    </w:p>
    <w:p w14:paraId="1D83DC51" w14:textId="0AC3A0CD" w:rsidR="00377580" w:rsidRPr="001D3EEC" w:rsidRDefault="00377580" w:rsidP="00377580">
      <w:pPr>
        <w:rPr>
          <w:lang w:val="fr-BE" w:eastAsia="en-GB"/>
        </w:rPr>
      </w:pPr>
      <w:r w:rsidRPr="001D3EEC">
        <w:rPr>
          <w:lang w:val="fr-BE" w:eastAsia="en-GB"/>
        </w:rPr>
        <w:lastRenderedPageBreak/>
        <w:t xml:space="preserve">Toute personne postée dans une </w:t>
      </w:r>
      <w:r w:rsidRPr="001D3EEC">
        <w:rPr>
          <w:bCs/>
          <w:lang w:val="fr-BE" w:eastAsia="en-GB"/>
        </w:rPr>
        <w:t>délégation de l</w:t>
      </w:r>
      <w:r w:rsidR="006F23BA" w:rsidRPr="001D3EEC">
        <w:rPr>
          <w:bCs/>
          <w:lang w:val="fr-BE" w:eastAsia="en-GB"/>
        </w:rPr>
        <w:t>’</w:t>
      </w:r>
      <w:r w:rsidRPr="001D3EEC">
        <w:rPr>
          <w:bCs/>
          <w:lang w:val="fr-BE" w:eastAsia="en-GB"/>
        </w:rPr>
        <w:t>Union européenne</w:t>
      </w:r>
      <w:r w:rsidRPr="001D3EEC">
        <w:rPr>
          <w:lang w:val="fr-BE" w:eastAsia="en-GB"/>
        </w:rPr>
        <w:t xml:space="preserve"> doit avoir une habilitation de sécurité (jusqu</w:t>
      </w:r>
      <w:r w:rsidR="006F23BA" w:rsidRPr="001D3EEC">
        <w:rPr>
          <w:lang w:val="fr-BE" w:eastAsia="en-GB"/>
        </w:rPr>
        <w:t>’</w:t>
      </w:r>
      <w:r w:rsidRPr="001D3EEC">
        <w:rPr>
          <w:lang w:val="fr-BE" w:eastAsia="en-GB"/>
        </w:rPr>
        <w:t xml:space="preserve">au niveau SECRET UE/EU SECRET conformément </w:t>
      </w:r>
      <w:hyperlink r:id="rId15" w:history="1">
        <w:r w:rsidR="00F65CC2" w:rsidRPr="001D3EEC">
          <w:rPr>
            <w:rStyle w:val="Hyperlink"/>
            <w:lang w:val="fr-BE"/>
          </w:rPr>
          <w:t>à la décision de la Commission (EU – Euratom) 2015/444 du 13 mars 2015</w:t>
        </w:r>
      </w:hyperlink>
      <w:r w:rsidRPr="001D3EEC">
        <w:rPr>
          <w:lang w:val="fr-BE" w:eastAsia="en-GB"/>
        </w:rPr>
        <w:t xml:space="preserve">. </w:t>
      </w:r>
      <w:r w:rsidR="007B5FAE" w:rsidRPr="001D3EEC">
        <w:rPr>
          <w:lang w:val="fr-BE" w:eastAsia="en-GB"/>
        </w:rPr>
        <w:t>L’expert national</w:t>
      </w:r>
      <w:r w:rsidRPr="001D3EEC">
        <w:rPr>
          <w:lang w:val="fr-BE" w:eastAsia="en-GB"/>
        </w:rPr>
        <w:t xml:space="preserve"> aura l</w:t>
      </w:r>
      <w:r w:rsidR="006F23BA" w:rsidRPr="001D3EEC">
        <w:rPr>
          <w:lang w:val="fr-BE" w:eastAsia="en-GB"/>
        </w:rPr>
        <w:t>’</w:t>
      </w:r>
      <w:r w:rsidRPr="001D3EEC">
        <w:rPr>
          <w:lang w:val="fr-BE" w:eastAsia="en-GB"/>
        </w:rPr>
        <w:t>obligation de lancer cette procédure d</w:t>
      </w:r>
      <w:r w:rsidR="006F23BA" w:rsidRPr="001D3EEC">
        <w:rPr>
          <w:lang w:val="fr-BE" w:eastAsia="en-GB"/>
        </w:rPr>
        <w:t>’</w:t>
      </w:r>
      <w:r w:rsidRPr="001D3EEC">
        <w:rPr>
          <w:lang w:val="fr-BE" w:eastAsia="en-GB"/>
        </w:rPr>
        <w:t>habilitation de sécurité avant d</w:t>
      </w:r>
      <w:r w:rsidR="006F23BA" w:rsidRPr="001D3EEC">
        <w:rPr>
          <w:lang w:val="fr-BE" w:eastAsia="en-GB"/>
        </w:rPr>
        <w:t>’</w:t>
      </w:r>
      <w:r w:rsidRPr="001D3EEC">
        <w:rPr>
          <w:lang w:val="fr-BE" w:eastAsia="en-GB"/>
        </w:rPr>
        <w:t>obtenir la confirmation de son détachement.</w:t>
      </w:r>
    </w:p>
    <w:p w14:paraId="39E123A3" w14:textId="77777777" w:rsidR="00443957" w:rsidRPr="001D3EEC" w:rsidRDefault="00443957" w:rsidP="00443957">
      <w:pPr>
        <w:rPr>
          <w:u w:val="single"/>
          <w:lang w:val="fr-BE" w:eastAsia="en-GB"/>
        </w:rPr>
      </w:pPr>
    </w:p>
    <w:p w14:paraId="7E1895C8" w14:textId="77777777" w:rsidR="007B5FAE" w:rsidRPr="001D3EEC" w:rsidRDefault="00443957" w:rsidP="00F65CC2">
      <w:pPr>
        <w:keepNext/>
        <w:rPr>
          <w:b/>
          <w:szCs w:val="24"/>
          <w:u w:val="single"/>
          <w:lang w:val="fr-BE" w:eastAsia="en-GB"/>
        </w:rPr>
      </w:pPr>
      <w:r w:rsidRPr="001D3EEC">
        <w:rPr>
          <w:b/>
          <w:szCs w:val="24"/>
          <w:u w:val="single"/>
          <w:lang w:val="fr-BE" w:eastAsia="en-GB"/>
        </w:rPr>
        <w:t>Soumission des candidatures et procédure de sélection</w:t>
      </w:r>
    </w:p>
    <w:p w14:paraId="3E74F7FF" w14:textId="0DFC849C" w:rsidR="007B5FAE" w:rsidRPr="001D3EEC" w:rsidRDefault="00443957" w:rsidP="00443957">
      <w:pPr>
        <w:rPr>
          <w:b/>
          <w:lang w:val="fr-BE" w:eastAsia="en-GB"/>
        </w:rPr>
      </w:pPr>
      <w:r w:rsidRPr="001D3EEC">
        <w:rPr>
          <w:lang w:val="fr-BE" w:eastAsia="en-GB"/>
        </w:rPr>
        <w:t>Les candidats doivent envoyer leur candidature</w:t>
      </w:r>
      <w:r w:rsidRPr="001D3EEC">
        <w:rPr>
          <w:b/>
          <w:color w:val="FF0000"/>
          <w:lang w:val="fr-BE" w:eastAsia="en-GB"/>
        </w:rPr>
        <w:t xml:space="preserve"> </w:t>
      </w:r>
      <w:r w:rsidRPr="001D3EEC">
        <w:rPr>
          <w:lang w:val="fr-BE" w:eastAsia="en-GB"/>
        </w:rPr>
        <w:t xml:space="preserve">sous format </w:t>
      </w:r>
      <w:r w:rsidRPr="001D3EEC">
        <w:rPr>
          <w:b/>
          <w:lang w:val="fr-BE" w:eastAsia="en-GB"/>
        </w:rPr>
        <w:t xml:space="preserve">CV Europass </w:t>
      </w:r>
      <w:r w:rsidRPr="001D3EEC">
        <w:rPr>
          <w:lang w:val="fr-BE" w:eastAsia="en-GB"/>
        </w:rPr>
        <w:t>(</w:t>
      </w:r>
      <w:hyperlink r:id="rId16" w:history="1">
        <w:r w:rsidR="00E5708E" w:rsidRPr="001D3EEC">
          <w:rPr>
            <w:rStyle w:val="Hyperlink"/>
            <w:lang w:val="fr-BE"/>
          </w:rPr>
          <w:t>Créez votre CV Europass | Europass</w:t>
        </w:r>
      </w:hyperlink>
      <w:r w:rsidRPr="001D3EEC">
        <w:rPr>
          <w:lang w:val="fr-BE" w:eastAsia="en-GB"/>
        </w:rPr>
        <w:t>)</w:t>
      </w:r>
      <w:r w:rsidRPr="001D3EEC">
        <w:rPr>
          <w:b/>
          <w:lang w:val="fr-BE" w:eastAsia="en-GB"/>
        </w:rPr>
        <w:t xml:space="preserve"> </w:t>
      </w:r>
      <w:r w:rsidRPr="001D3EEC">
        <w:rPr>
          <w:lang w:val="fr-BE" w:eastAsia="en-GB"/>
        </w:rPr>
        <w:t>en français, anglais ou allemand</w:t>
      </w:r>
      <w:r w:rsidRPr="001D3EEC">
        <w:rPr>
          <w:b/>
          <w:lang w:val="fr-BE" w:eastAsia="en-GB"/>
        </w:rPr>
        <w:t xml:space="preserve"> </w:t>
      </w:r>
      <w:r w:rsidRPr="001D3EEC">
        <w:rPr>
          <w:b/>
          <w:u w:val="single"/>
          <w:lang w:val="fr-BE" w:eastAsia="en-GB"/>
        </w:rPr>
        <w:t>uniquement à la représentation permanente / mission diplomatique de leur pays auprès de l</w:t>
      </w:r>
      <w:r w:rsidR="006F23BA" w:rsidRPr="001D3EEC">
        <w:rPr>
          <w:b/>
          <w:u w:val="single"/>
          <w:lang w:val="fr-BE" w:eastAsia="en-GB"/>
        </w:rPr>
        <w:t>’</w:t>
      </w:r>
      <w:r w:rsidRPr="001D3EEC">
        <w:rPr>
          <w:b/>
          <w:u w:val="single"/>
          <w:lang w:val="fr-BE" w:eastAsia="en-GB"/>
        </w:rPr>
        <w:t>UE</w:t>
      </w:r>
      <w:r w:rsidRPr="001D3EEC">
        <w:rPr>
          <w:lang w:val="fr-BE" w:eastAsia="en-GB"/>
        </w:rPr>
        <w:t>,</w:t>
      </w:r>
      <w:r w:rsidRPr="001D3EEC">
        <w:rPr>
          <w:color w:val="FF0000"/>
          <w:lang w:val="fr-BE" w:eastAsia="en-GB"/>
        </w:rPr>
        <w:t xml:space="preserve"> </w:t>
      </w:r>
      <w:r w:rsidRPr="001D3EEC">
        <w:rPr>
          <w:lang w:val="fr-BE" w:eastAsia="en-GB"/>
        </w:rPr>
        <w:t>qui la transmettra aux services compétents de la Commission, dans les délais fixés par ces derniers. Le CV doit obligatoirement mentionner la date de naissance et la nationalité du candidat.</w:t>
      </w:r>
    </w:p>
    <w:p w14:paraId="0D20F032" w14:textId="2B781E9E" w:rsidR="00443957" w:rsidRPr="001D3EEC" w:rsidRDefault="00443957" w:rsidP="00443957">
      <w:pPr>
        <w:rPr>
          <w:lang w:val="fr-BE" w:eastAsia="en-GB"/>
        </w:rPr>
      </w:pPr>
      <w:r w:rsidRPr="001D3EEC">
        <w:rPr>
          <w:lang w:val="fr-BE" w:eastAsia="en-GB"/>
        </w:rPr>
        <w:t>Les candidats sont priés de ne pas joindre à leur candidature d</w:t>
      </w:r>
      <w:r w:rsidR="006F23BA" w:rsidRPr="001D3EEC">
        <w:rPr>
          <w:lang w:val="fr-BE" w:eastAsia="en-GB"/>
        </w:rPr>
        <w:t>’</w:t>
      </w:r>
      <w:r w:rsidRPr="001D3EEC">
        <w:rPr>
          <w:lang w:val="fr-BE" w:eastAsia="en-GB"/>
        </w:rPr>
        <w:t>autres documents</w:t>
      </w:r>
      <w:r w:rsidRPr="001D3EEC">
        <w:rPr>
          <w:b/>
          <w:lang w:val="fr-BE" w:eastAsia="en-GB"/>
        </w:rPr>
        <w:t xml:space="preserve"> </w:t>
      </w:r>
      <w:r w:rsidRPr="001D3EEC">
        <w:rPr>
          <w:lang w:val="fr-BE" w:eastAsia="en-GB"/>
        </w:rPr>
        <w:t>(tels que copie de carte d</w:t>
      </w:r>
      <w:r w:rsidR="006F23BA" w:rsidRPr="001D3EEC">
        <w:rPr>
          <w:lang w:val="fr-BE" w:eastAsia="en-GB"/>
        </w:rPr>
        <w:t>’</w:t>
      </w:r>
      <w:r w:rsidRPr="001D3EEC">
        <w:rPr>
          <w:lang w:val="fr-BE" w:eastAsia="en-GB"/>
        </w:rPr>
        <w:t>identité, copie des diplômes et attestations d</w:t>
      </w:r>
      <w:r w:rsidR="006F23BA" w:rsidRPr="001D3EEC">
        <w:rPr>
          <w:lang w:val="fr-BE" w:eastAsia="en-GB"/>
        </w:rPr>
        <w:t>’</w:t>
      </w:r>
      <w:r w:rsidRPr="001D3EEC">
        <w:rPr>
          <w:lang w:val="fr-BE" w:eastAsia="en-GB"/>
        </w:rPr>
        <w:t xml:space="preserve">expérience </w:t>
      </w:r>
      <w:proofErr w:type="gramStart"/>
      <w:r w:rsidRPr="001D3EEC">
        <w:rPr>
          <w:lang w:val="fr-BE" w:eastAsia="en-GB"/>
        </w:rPr>
        <w:t>professionnelle,…</w:t>
      </w:r>
      <w:proofErr w:type="gramEnd"/>
      <w:r w:rsidRPr="001D3EEC">
        <w:rPr>
          <w:lang w:val="fr-BE" w:eastAsia="en-GB"/>
        </w:rPr>
        <w:t xml:space="preserve">). </w:t>
      </w:r>
      <w:r w:rsidR="00E5708E" w:rsidRPr="001D3EEC">
        <w:rPr>
          <w:lang w:val="fr-BE" w:eastAsia="en-GB"/>
        </w:rPr>
        <w:t>Le cas échéant, c</w:t>
      </w:r>
      <w:r w:rsidRPr="001D3EEC">
        <w:rPr>
          <w:lang w:val="fr-BE" w:eastAsia="en-GB"/>
        </w:rPr>
        <w:t>es documents seront demandés à un stade ultérieur de la procédure de sélection.</w:t>
      </w:r>
    </w:p>
    <w:p w14:paraId="4D1807A6" w14:textId="77777777" w:rsidR="00377580" w:rsidRPr="001D3EEC" w:rsidRDefault="00377580" w:rsidP="00377580">
      <w:pPr>
        <w:rPr>
          <w:lang w:val="fr-BE" w:eastAsia="en-GB"/>
        </w:rPr>
      </w:pPr>
    </w:p>
    <w:p w14:paraId="27F8CF87" w14:textId="29041AB3" w:rsidR="007B5FAE" w:rsidRPr="001D3EEC" w:rsidRDefault="00377580" w:rsidP="00377580">
      <w:pPr>
        <w:rPr>
          <w:b/>
          <w:szCs w:val="24"/>
          <w:u w:val="single"/>
          <w:lang w:val="fr-BE" w:eastAsia="en-GB"/>
        </w:rPr>
      </w:pPr>
      <w:r w:rsidRPr="001D3EEC">
        <w:rPr>
          <w:b/>
          <w:szCs w:val="24"/>
          <w:u w:val="single"/>
          <w:lang w:val="fr-BE" w:eastAsia="en-GB"/>
        </w:rPr>
        <w:t>Traitement des données à caractère personnel</w:t>
      </w:r>
    </w:p>
    <w:p w14:paraId="501CCFC7" w14:textId="7FC10DD3" w:rsidR="000914BF" w:rsidRPr="001D3EEC" w:rsidRDefault="00E5708E" w:rsidP="00E5708E">
      <w:pPr>
        <w:rPr>
          <w:lang w:val="fr-BE"/>
        </w:rPr>
      </w:pPr>
      <w:r w:rsidRPr="001D3EEC">
        <w:rPr>
          <w:lang w:val="fr-BE"/>
        </w:rPr>
        <w:t>La Commission européenne veillera à ce que les données à caractère personnel des candidats soient traitées dans le plein respect du règlement (UE) 2018/1725 du Parlement européen et du Conseil</w:t>
      </w:r>
      <w:r w:rsidR="0092295D">
        <w:rPr>
          <w:lang w:val="fr-BE"/>
        </w:rPr>
        <w:t xml:space="preserve"> </w:t>
      </w:r>
      <w:r w:rsidRPr="001D3EEC">
        <w:rPr>
          <w:lang w:val="fr-BE"/>
        </w:rPr>
        <w:t>(</w:t>
      </w:r>
      <w:r w:rsidRPr="001D3EEC">
        <w:rPr>
          <w:rStyle w:val="FootnoteReference"/>
          <w:lang w:val="fr-BE"/>
        </w:rPr>
        <w:footnoteReference w:id="1"/>
      </w:r>
      <w:r w:rsidRPr="001D3EEC">
        <w:rPr>
          <w:lang w:val="fr-BE"/>
        </w:rPr>
        <w:t xml:space="preserve">). Ces dispositions s’appliquent en particulier à la confidentialité et à la sécurité de ces données. Avant de postuler, veuillez lire la déclaration </w:t>
      </w:r>
      <w:r w:rsidR="00F65CC2" w:rsidRPr="001D3EEC">
        <w:rPr>
          <w:lang w:val="fr-BE"/>
        </w:rPr>
        <w:t>de confidentialité</w:t>
      </w:r>
      <w:r w:rsidRPr="001D3EEC">
        <w:rPr>
          <w:lang w:val="fr-BE"/>
        </w:rPr>
        <w:t>.</w:t>
      </w:r>
    </w:p>
    <w:sectPr w:rsidR="000914BF" w:rsidRPr="001D3EEC">
      <w:headerReference w:type="even" r:id="rId17"/>
      <w:headerReference w:type="default" r:id="rId18"/>
      <w:footerReference w:type="even" r:id="rId19"/>
      <w:footerReference w:type="default" r:id="rId20"/>
      <w:headerReference w:type="first" r:id="rId21"/>
      <w:footerReference w:type="first" r:id="rId2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F626" w14:textId="77777777" w:rsidR="00ED0DE5" w:rsidRDefault="00ED0DE5">
      <w:pPr>
        <w:spacing w:after="0"/>
      </w:pPr>
      <w:r>
        <w:separator/>
      </w:r>
    </w:p>
  </w:endnote>
  <w:endnote w:type="continuationSeparator" w:id="0">
    <w:p w14:paraId="4C3BB67E" w14:textId="77777777" w:rsidR="00ED0DE5" w:rsidRDefault="00ED0D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FE2"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AE7"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AF" w14:textId="77E81660" w:rsidR="008241B0" w:rsidRPr="00B31DC8" w:rsidRDefault="008241B0" w:rsidP="00B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0D35" w14:textId="77777777" w:rsidR="00ED0DE5" w:rsidRDefault="00ED0DE5">
      <w:pPr>
        <w:spacing w:after="0"/>
      </w:pPr>
      <w:r>
        <w:separator/>
      </w:r>
    </w:p>
  </w:footnote>
  <w:footnote w:type="continuationSeparator" w:id="0">
    <w:p w14:paraId="2CC69A83" w14:textId="77777777" w:rsidR="00ED0DE5" w:rsidRDefault="00ED0DE5">
      <w:pPr>
        <w:spacing w:after="0"/>
      </w:pPr>
      <w:r>
        <w:continuationSeparator/>
      </w:r>
    </w:p>
  </w:footnote>
  <w:footnote w:id="1">
    <w:p w14:paraId="5ECB7AE6" w14:textId="47D93FB8" w:rsidR="00E5708E" w:rsidRPr="00E5708E" w:rsidRDefault="00E5708E">
      <w:pPr>
        <w:pStyle w:val="FootnoteText"/>
        <w:rPr>
          <w:lang w:val="fr-BE"/>
        </w:rPr>
      </w:pPr>
      <w:r>
        <w:t>(</w:t>
      </w:r>
      <w:r>
        <w:rPr>
          <w:rStyle w:val="FootnoteReference"/>
        </w:rPr>
        <w:footnoteRef/>
      </w:r>
      <w:r>
        <w:t>)</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583" w14:textId="77777777" w:rsidR="008241B0" w:rsidRDefault="008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915" w14:textId="77777777" w:rsidR="008241B0" w:rsidRDefault="008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FE0" w14:textId="77777777" w:rsidR="008241B0" w:rsidRDefault="008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BB441A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EB129D5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9F651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11A2DA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7A6763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C0DA0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9F493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CAC6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58C9B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552CF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B80E52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C923B8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DDCD3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590B7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8998FBE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A53C70A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46EBF9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8F8698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DE817B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3F47367"/>
    <w:multiLevelType w:val="singleLevel"/>
    <w:tmpl w:val="B4E8C9F0"/>
    <w:name w:val="List Dash"/>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4"/>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6977472E"/>
    <w:multiLevelType w:val="multilevel"/>
    <w:tmpl w:val="EBD25CB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2C3C776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abstractNum w:abstractNumId="24" w15:restartNumberingAfterBreak="0">
    <w:nsid w:val="7C966381"/>
    <w:multiLevelType w:val="multilevel"/>
    <w:tmpl w:val="DCC8806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901044">
    <w:abstractNumId w:val="0"/>
  </w:num>
  <w:num w:numId="2" w16cid:durableId="1948195848">
    <w:abstractNumId w:val="11"/>
  </w:num>
  <w:num w:numId="3" w16cid:durableId="1283655466">
    <w:abstractNumId w:val="7"/>
  </w:num>
  <w:num w:numId="4" w16cid:durableId="627203124">
    <w:abstractNumId w:val="12"/>
  </w:num>
  <w:num w:numId="5" w16cid:durableId="1682463701">
    <w:abstractNumId w:val="17"/>
  </w:num>
  <w:num w:numId="6" w16cid:durableId="181284729">
    <w:abstractNumId w:val="21"/>
  </w:num>
  <w:num w:numId="7" w16cid:durableId="1703705955">
    <w:abstractNumId w:val="1"/>
  </w:num>
  <w:num w:numId="8" w16cid:durableId="1191845979">
    <w:abstractNumId w:val="6"/>
  </w:num>
  <w:num w:numId="9" w16cid:durableId="317001864">
    <w:abstractNumId w:val="14"/>
  </w:num>
  <w:num w:numId="10" w16cid:durableId="1149245481">
    <w:abstractNumId w:val="2"/>
  </w:num>
  <w:num w:numId="11" w16cid:durableId="1423138251">
    <w:abstractNumId w:val="4"/>
  </w:num>
  <w:num w:numId="12" w16cid:durableId="1835801341">
    <w:abstractNumId w:val="5"/>
  </w:num>
  <w:num w:numId="13" w16cid:durableId="773790429">
    <w:abstractNumId w:val="8"/>
  </w:num>
  <w:num w:numId="14" w16cid:durableId="440151463">
    <w:abstractNumId w:val="13"/>
  </w:num>
  <w:num w:numId="15" w16cid:durableId="1021391429">
    <w:abstractNumId w:val="16"/>
  </w:num>
  <w:num w:numId="16" w16cid:durableId="1891763309">
    <w:abstractNumId w:val="22"/>
  </w:num>
  <w:num w:numId="17" w16cid:durableId="359092911">
    <w:abstractNumId w:val="9"/>
  </w:num>
  <w:num w:numId="18" w16cid:durableId="308289900">
    <w:abstractNumId w:val="10"/>
  </w:num>
  <w:num w:numId="19" w16cid:durableId="1964581914">
    <w:abstractNumId w:val="23"/>
  </w:num>
  <w:num w:numId="20" w16cid:durableId="263345260">
    <w:abstractNumId w:val="15"/>
  </w:num>
  <w:num w:numId="21" w16cid:durableId="710300249">
    <w:abstractNumId w:val="18"/>
  </w:num>
  <w:num w:numId="22" w16cid:durableId="1059403124">
    <w:abstractNumId w:val="3"/>
  </w:num>
  <w:num w:numId="23" w16cid:durableId="482745588">
    <w:abstractNumId w:val="19"/>
  </w:num>
  <w:num w:numId="24" w16cid:durableId="1895769187">
    <w:abstractNumId w:val="20"/>
  </w:num>
  <w:num w:numId="25" w16cid:durableId="681978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fr-FR" w:vendorID="64" w:dllVersion="0" w:nlCheck="1" w:checkStyle="0"/>
  <w:activeWritingStyle w:appName="MSWord" w:lang="es-ES" w:vendorID="64" w:dllVersion="0" w:nlCheck="1" w:checkStyle="0"/>
  <w:activeWritingStyle w:appName="MSWord" w:lang="en-I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6A1CB2"/>
    <w:rsid w:val="00080A71"/>
    <w:rsid w:val="000914BF"/>
    <w:rsid w:val="001A0074"/>
    <w:rsid w:val="001D3EEC"/>
    <w:rsid w:val="0020455E"/>
    <w:rsid w:val="002A6E30"/>
    <w:rsid w:val="002B37EB"/>
    <w:rsid w:val="00301CA3"/>
    <w:rsid w:val="00377580"/>
    <w:rsid w:val="003A56B7"/>
    <w:rsid w:val="003F3CEC"/>
    <w:rsid w:val="00443957"/>
    <w:rsid w:val="00462268"/>
    <w:rsid w:val="004D3B51"/>
    <w:rsid w:val="006A1CB2"/>
    <w:rsid w:val="006F23BA"/>
    <w:rsid w:val="0074301E"/>
    <w:rsid w:val="007A1396"/>
    <w:rsid w:val="007B5FAE"/>
    <w:rsid w:val="007E131B"/>
    <w:rsid w:val="008241B0"/>
    <w:rsid w:val="008315CD"/>
    <w:rsid w:val="0090270F"/>
    <w:rsid w:val="0092295D"/>
    <w:rsid w:val="00A917BE"/>
    <w:rsid w:val="00B31DC8"/>
    <w:rsid w:val="00C23F1F"/>
    <w:rsid w:val="00C518F5"/>
    <w:rsid w:val="00E0579E"/>
    <w:rsid w:val="00E5708E"/>
    <w:rsid w:val="00ED0DE5"/>
    <w:rsid w:val="00F65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C678A"/>
  <w15:docId w15:val="{24EB1BAA-E645-402F-9756-D9AABE5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377580"/>
    <w:rPr>
      <w:sz w:val="20"/>
    </w:rPr>
  </w:style>
  <w:style w:type="character" w:styleId="FootnoteReference">
    <w:name w:val="footnote reference"/>
    <w:locked/>
    <w:rsid w:val="00377580"/>
    <w:rPr>
      <w:vertAlign w:val="superscript"/>
    </w:rPr>
  </w:style>
  <w:style w:type="paragraph" w:customStyle="1" w:styleId="Tiret1">
    <w:name w:val="Tiret 1"/>
    <w:basedOn w:val="Normal"/>
    <w:rsid w:val="00443957"/>
    <w:pPr>
      <w:numPr>
        <w:numId w:val="23"/>
      </w:numPr>
      <w:spacing w:before="120" w:after="120"/>
    </w:pPr>
    <w:rPr>
      <w:szCs w:val="24"/>
      <w:lang w:eastAsia="de-DE"/>
    </w:rPr>
  </w:style>
  <w:style w:type="paragraph" w:customStyle="1" w:styleId="Replace">
    <w:name w:val="Replace"/>
    <w:basedOn w:val="Normal"/>
    <w:rsid w:val="006F23BA"/>
    <w:rPr>
      <w:bCs/>
      <w:lang w:eastAsia="en-GB"/>
    </w:rPr>
  </w:style>
  <w:style w:type="character" w:styleId="Hyperlink">
    <w:name w:val="Hyperlink"/>
    <w:basedOn w:val="DefaultParagraphFont"/>
    <w:uiPriority w:val="99"/>
    <w:semiHidden/>
    <w:unhideWhenUsed/>
    <w:locked/>
    <w:rsid w:val="00E57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opa.eu/europass/fr/create-your-europass-c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ur-lex.europa.eu/legal-content/FR/TXT/?uri=CELEX:32015D0444"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ente.HURTADO-ROA@ec.europa.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2342290B3541ABA4032C2AA949ADE4"/>
        <w:category>
          <w:name w:val="General"/>
          <w:gallery w:val="placeholder"/>
        </w:category>
        <w:types>
          <w:type w:val="bbPlcHdr"/>
        </w:types>
        <w:behaviors>
          <w:behavior w:val="content"/>
        </w:behaviors>
        <w:guid w:val="{44092574-0969-4DB5-90F9-B62BFA6788E4}"/>
      </w:docPartPr>
      <w:docPartBody>
        <w:p w:rsidR="007818B4" w:rsidRDefault="00983F83" w:rsidP="00983F83">
          <w:pPr>
            <w:pStyle w:val="502342290B3541ABA4032C2AA949ADE4"/>
          </w:pPr>
          <w:r w:rsidRPr="00BD2312">
            <w:rPr>
              <w:rStyle w:val="PlaceholderText"/>
            </w:rPr>
            <w:t>Click or tap here to enter text.</w:t>
          </w:r>
        </w:p>
      </w:docPartBody>
    </w:docPart>
    <w:docPart>
      <w:docPartPr>
        <w:name w:val="43375E7FB7294216B3B48CC222A08C2F"/>
        <w:category>
          <w:name w:val="General"/>
          <w:gallery w:val="placeholder"/>
        </w:category>
        <w:types>
          <w:type w:val="bbPlcHdr"/>
        </w:types>
        <w:behaviors>
          <w:behavior w:val="content"/>
        </w:behaviors>
        <w:guid w:val="{5CD91829-7464-4540-9EA2-2B0E97C7F06C}"/>
      </w:docPartPr>
      <w:docPartBody>
        <w:p w:rsidR="007818B4" w:rsidRDefault="00983F83" w:rsidP="00983F83">
          <w:pPr>
            <w:pStyle w:val="43375E7FB7294216B3B48CC222A08C2F"/>
          </w:pPr>
          <w:r w:rsidRPr="00BD2312">
            <w:rPr>
              <w:rStyle w:val="PlaceholderText"/>
            </w:rPr>
            <w:t>Click or tap here to enter text.</w:t>
          </w:r>
        </w:p>
      </w:docPartBody>
    </w:docPart>
    <w:docPart>
      <w:docPartPr>
        <w:name w:val="C681F6FA0FB94712B2C889AACA29AC9D"/>
        <w:category>
          <w:name w:val="General"/>
          <w:gallery w:val="placeholder"/>
        </w:category>
        <w:types>
          <w:type w:val="bbPlcHdr"/>
        </w:types>
        <w:behaviors>
          <w:behavior w:val="content"/>
        </w:behaviors>
        <w:guid w:val="{57E1F237-3792-4294-85D3-65C02CEE1AAC}"/>
      </w:docPartPr>
      <w:docPartBody>
        <w:p w:rsidR="007818B4" w:rsidRDefault="00983F83" w:rsidP="00983F83">
          <w:pPr>
            <w:pStyle w:val="C681F6FA0FB94712B2C889AACA29AC9D"/>
          </w:pPr>
          <w:r w:rsidRPr="00BD2312">
            <w:rPr>
              <w:rStyle w:val="PlaceholderText"/>
            </w:rPr>
            <w:t>Click or tap here to enter text.</w:t>
          </w:r>
        </w:p>
      </w:docPartBody>
    </w:docPart>
    <w:docPart>
      <w:docPartPr>
        <w:name w:val="5F0BF2452CA34DCDBCCBD99258399970"/>
        <w:category>
          <w:name w:val="General"/>
          <w:gallery w:val="placeholder"/>
        </w:category>
        <w:types>
          <w:type w:val="bbPlcHdr"/>
        </w:types>
        <w:behaviors>
          <w:behavior w:val="content"/>
        </w:behaviors>
        <w:guid w:val="{7D966634-5CFA-4C6E-A193-EEFA23A77F2B}"/>
      </w:docPartPr>
      <w:docPartBody>
        <w:p w:rsidR="00F45144" w:rsidRDefault="00E555C5" w:rsidP="00E555C5">
          <w:pPr>
            <w:pStyle w:val="5F0BF2452CA34DCDBCCBD99258399970"/>
          </w:pPr>
          <w:r w:rsidRPr="0007110E">
            <w:rPr>
              <w:rStyle w:val="PlaceholderText"/>
              <w:bCs/>
            </w:rPr>
            <w:t>Click or tap here to enter text.</w:t>
          </w:r>
        </w:p>
      </w:docPartBody>
    </w:docPart>
    <w:docPart>
      <w:docPartPr>
        <w:name w:val="69948A67868B45CF90E18C0E782A8A95"/>
        <w:category>
          <w:name w:val="General"/>
          <w:gallery w:val="placeholder"/>
        </w:category>
        <w:types>
          <w:type w:val="bbPlcHdr"/>
        </w:types>
        <w:behaviors>
          <w:behavior w:val="content"/>
        </w:behaviors>
        <w:guid w:val="{4BEC759F-BA6B-40B9-BE2C-3C6A679436E8}"/>
      </w:docPartPr>
      <w:docPartBody>
        <w:p w:rsidR="00F45144" w:rsidRDefault="00E555C5" w:rsidP="00E555C5">
          <w:pPr>
            <w:pStyle w:val="69948A67868B45CF90E18C0E782A8A95"/>
          </w:pPr>
          <w:r w:rsidRPr="00111AB6">
            <w:rPr>
              <w:rStyle w:val="PlaceholderText"/>
            </w:rPr>
            <w:t>Click or tap here to enter text.</w:t>
          </w:r>
        </w:p>
      </w:docPartBody>
    </w:docPart>
    <w:docPart>
      <w:docPartPr>
        <w:name w:val="8E6E64E695F7488D81884471B2C3EF9C"/>
        <w:category>
          <w:name w:val="General"/>
          <w:gallery w:val="placeholder"/>
        </w:category>
        <w:types>
          <w:type w:val="bbPlcHdr"/>
        </w:types>
        <w:behaviors>
          <w:behavior w:val="content"/>
        </w:behaviors>
        <w:guid w:val="{23535AF0-5CCA-434B-94E8-8CCF0F75989D}"/>
      </w:docPartPr>
      <w:docPartBody>
        <w:p w:rsidR="00F45144" w:rsidRDefault="00E555C5" w:rsidP="00E555C5">
          <w:pPr>
            <w:pStyle w:val="8E6E64E695F7488D81884471B2C3EF9C"/>
          </w:pPr>
          <w:r w:rsidRPr="00111AB6">
            <w:rPr>
              <w:rStyle w:val="PlaceholderText"/>
            </w:rPr>
            <w:t>Click or tap here to enter text.</w:t>
          </w:r>
        </w:p>
      </w:docPartBody>
    </w:docPart>
    <w:docPart>
      <w:docPartPr>
        <w:name w:val="9825E31810454C8BAA29E46857F0AFF6"/>
        <w:category>
          <w:name w:val="General"/>
          <w:gallery w:val="placeholder"/>
        </w:category>
        <w:types>
          <w:type w:val="bbPlcHdr"/>
        </w:types>
        <w:behaviors>
          <w:behavior w:val="content"/>
        </w:behaviors>
        <w:guid w:val="{9380995E-FD72-4F08-A84D-50579764DAB1}"/>
      </w:docPartPr>
      <w:docPartBody>
        <w:p w:rsidR="00F45144" w:rsidRDefault="00E555C5" w:rsidP="00E555C5">
          <w:pPr>
            <w:pStyle w:val="9825E31810454C8BAA29E46857F0AFF6"/>
          </w:pPr>
          <w:r w:rsidRPr="0007110E">
            <w:rPr>
              <w:rStyle w:val="PlaceholderText"/>
              <w:bCs/>
            </w:rPr>
            <w:t>Click or tap here to enter text.</w:t>
          </w:r>
        </w:p>
      </w:docPartBody>
    </w:docPart>
    <w:docPart>
      <w:docPartPr>
        <w:name w:val="E05821C577FD4F6D897AAC5DEA0A7482"/>
        <w:category>
          <w:name w:val="General"/>
          <w:gallery w:val="placeholder"/>
        </w:category>
        <w:types>
          <w:type w:val="bbPlcHdr"/>
        </w:types>
        <w:behaviors>
          <w:behavior w:val="content"/>
        </w:behaviors>
        <w:guid w:val="{39BB02F5-0D20-421B-B532-C3DDC149AA83}"/>
      </w:docPartPr>
      <w:docPartBody>
        <w:p w:rsidR="00F45144" w:rsidRDefault="00E555C5" w:rsidP="00E555C5">
          <w:pPr>
            <w:pStyle w:val="E05821C577FD4F6D897AAC5DEA0A7482"/>
          </w:pPr>
          <w:r w:rsidRPr="00BD2312">
            <w:rPr>
              <w:rStyle w:val="PlaceholderText"/>
            </w:rPr>
            <w:t>Click or tap here to enter text.</w:t>
          </w:r>
        </w:p>
      </w:docPartBody>
    </w:docPart>
    <w:docPart>
      <w:docPartPr>
        <w:name w:val="1B51224E2FB04892848DB6B1E4AB8701"/>
        <w:category>
          <w:name w:val="General"/>
          <w:gallery w:val="placeholder"/>
        </w:category>
        <w:types>
          <w:type w:val="bbPlcHdr"/>
        </w:types>
        <w:behaviors>
          <w:behavior w:val="content"/>
        </w:behaviors>
        <w:guid w:val="{69F49323-7136-4194-A7D7-F97D9AA307BA}"/>
      </w:docPartPr>
      <w:docPartBody>
        <w:p w:rsidR="00F45144" w:rsidRDefault="00E555C5" w:rsidP="00E555C5">
          <w:pPr>
            <w:pStyle w:val="1B51224E2FB04892848DB6B1E4AB8701"/>
          </w:pPr>
          <w:r w:rsidRPr="009E6388">
            <w:rPr>
              <w:rStyle w:val="PlaceholderText"/>
            </w:rPr>
            <w:t>Click or tap here to enter text.</w:t>
          </w:r>
        </w:p>
      </w:docPartBody>
    </w:docPart>
    <w:docPart>
      <w:docPartPr>
        <w:name w:val="9E53EB17725545F1925BBC42906C45CE"/>
        <w:category>
          <w:name w:val="General"/>
          <w:gallery w:val="placeholder"/>
        </w:category>
        <w:types>
          <w:type w:val="bbPlcHdr"/>
        </w:types>
        <w:behaviors>
          <w:behavior w:val="content"/>
        </w:behaviors>
        <w:guid w:val="{DFB6C784-CB21-42F4-9DE4-7680BA5C852D}"/>
      </w:docPartPr>
      <w:docPartBody>
        <w:p w:rsidR="00F45144" w:rsidRDefault="00E555C5" w:rsidP="00E555C5">
          <w:pPr>
            <w:pStyle w:val="9E53EB17725545F1925BBC42906C45CE"/>
          </w:pPr>
          <w:r>
            <w:rPr>
              <w:rStyle w:val="PlaceholderText"/>
            </w:rPr>
            <w:t xml:space="preserve">     </w:t>
          </w:r>
        </w:p>
      </w:docPartBody>
    </w:docPart>
    <w:docPart>
      <w:docPartPr>
        <w:name w:val="36DB4EE9C28B4A2BB8A0D91477CFAF00"/>
        <w:category>
          <w:name w:val="General"/>
          <w:gallery w:val="placeholder"/>
        </w:category>
        <w:types>
          <w:type w:val="bbPlcHdr"/>
        </w:types>
        <w:behaviors>
          <w:behavior w:val="content"/>
        </w:behaviors>
        <w:guid w:val="{C05D7A3F-66DB-435A-A76C-99C1C65B403F}"/>
      </w:docPartPr>
      <w:docPartBody>
        <w:p w:rsidR="00F45144" w:rsidRDefault="00E555C5" w:rsidP="00E555C5">
          <w:pPr>
            <w:pStyle w:val="36DB4EE9C28B4A2BB8A0D91477CFAF0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3"/>
    <w:rsid w:val="00534FB6"/>
    <w:rsid w:val="007818B4"/>
    <w:rsid w:val="00983F83"/>
    <w:rsid w:val="00B245D0"/>
    <w:rsid w:val="00E555C5"/>
    <w:rsid w:val="00F45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45144"/>
    <w:rPr>
      <w:color w:val="288061"/>
    </w:rPr>
  </w:style>
  <w:style w:type="paragraph" w:customStyle="1" w:styleId="502342290B3541ABA4032C2AA949ADE4">
    <w:name w:val="502342290B3541ABA4032C2AA949ADE4"/>
    <w:rsid w:val="00983F83"/>
  </w:style>
  <w:style w:type="paragraph" w:customStyle="1" w:styleId="43375E7FB7294216B3B48CC222A08C2F">
    <w:name w:val="43375E7FB7294216B3B48CC222A08C2F"/>
    <w:rsid w:val="00983F83"/>
  </w:style>
  <w:style w:type="paragraph" w:customStyle="1" w:styleId="C681F6FA0FB94712B2C889AACA29AC9D">
    <w:name w:val="C681F6FA0FB94712B2C889AACA29AC9D"/>
    <w:rsid w:val="00983F83"/>
  </w:style>
  <w:style w:type="paragraph" w:customStyle="1" w:styleId="5F0BF2452CA34DCDBCCBD99258399970">
    <w:name w:val="5F0BF2452CA34DCDBCCBD99258399970"/>
    <w:rsid w:val="00E555C5"/>
    <w:rPr>
      <w:lang w:val="en-GB" w:eastAsia="en-GB"/>
    </w:rPr>
  </w:style>
  <w:style w:type="paragraph" w:customStyle="1" w:styleId="69948A67868B45CF90E18C0E782A8A95">
    <w:name w:val="69948A67868B45CF90E18C0E782A8A95"/>
    <w:rsid w:val="00E555C5"/>
    <w:rPr>
      <w:lang w:val="en-GB" w:eastAsia="en-GB"/>
    </w:rPr>
  </w:style>
  <w:style w:type="paragraph" w:customStyle="1" w:styleId="8E6E64E695F7488D81884471B2C3EF9C">
    <w:name w:val="8E6E64E695F7488D81884471B2C3EF9C"/>
    <w:rsid w:val="00E555C5"/>
    <w:rPr>
      <w:lang w:val="en-GB" w:eastAsia="en-GB"/>
    </w:rPr>
  </w:style>
  <w:style w:type="paragraph" w:customStyle="1" w:styleId="9825E31810454C8BAA29E46857F0AFF6">
    <w:name w:val="9825E31810454C8BAA29E46857F0AFF6"/>
    <w:rsid w:val="00E555C5"/>
    <w:rPr>
      <w:lang w:val="en-GB" w:eastAsia="en-GB"/>
    </w:rPr>
  </w:style>
  <w:style w:type="paragraph" w:customStyle="1" w:styleId="E05821C577FD4F6D897AAC5DEA0A7482">
    <w:name w:val="E05821C577FD4F6D897AAC5DEA0A7482"/>
    <w:rsid w:val="00E555C5"/>
    <w:rPr>
      <w:lang w:val="en-GB" w:eastAsia="en-GB"/>
    </w:rPr>
  </w:style>
  <w:style w:type="paragraph" w:customStyle="1" w:styleId="1B51224E2FB04892848DB6B1E4AB8701">
    <w:name w:val="1B51224E2FB04892848DB6B1E4AB8701"/>
    <w:rsid w:val="00E555C5"/>
    <w:rPr>
      <w:lang w:val="en-GB" w:eastAsia="en-GB"/>
    </w:rPr>
  </w:style>
  <w:style w:type="paragraph" w:customStyle="1" w:styleId="9E53EB17725545F1925BBC42906C45CE">
    <w:name w:val="9E53EB17725545F1925BBC42906C45CE"/>
    <w:rsid w:val="00E555C5"/>
    <w:rPr>
      <w:lang w:val="en-GB" w:eastAsia="en-GB"/>
    </w:rPr>
  </w:style>
  <w:style w:type="paragraph" w:customStyle="1" w:styleId="36DB4EE9C28B4A2BB8A0D91477CFAF00">
    <w:name w:val="36DB4EE9C28B4A2BB8A0D91477CFAF00"/>
    <w:rsid w:val="00E555C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46C907F69263347B43977AD09602FC6" ma:contentTypeVersion="3" ma:contentTypeDescription="Create a new document in this library." ma:contentTypeScope="" ma:versionID="949949f4c92eaa01bc3aea903d50036d">
  <xsd:schema xmlns:xsd="http://www.w3.org/2001/XMLSchema" xmlns:xs="http://www.w3.org/2001/XMLSchema" xmlns:p="http://schemas.microsoft.com/office/2006/metadata/properties" xmlns:ns3="5eb9818f-490a-4d89-bacb-d86405075b50" xmlns:ns4="8a895eab-41b0-4846-9348-23637dc59695" targetNamespace="http://schemas.microsoft.com/office/2006/metadata/properties" ma:root="true" ma:fieldsID="3dbe3ea9741f65be80da43316f7bf2a3" ns3:_="" ns4:_="">
    <xsd:import namespace="5eb9818f-490a-4d89-bacb-d86405075b50"/>
    <xsd:import namespace="8a895eab-41b0-4846-9348-23637dc59695"/>
    <xsd:element name="properties">
      <xsd:complexType>
        <xsd:sequence>
          <xsd:element name="documentManagement">
            <xsd:complexType>
              <xsd:all>
                <xsd:element ref="ns3:EC_Collab_Reference"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9818f-490a-4d89-bacb-d86405075b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8a895eab-41b0-4846-9348-23637dc596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EC</ProductCustomizationId>
  <Created>
    <Version>10.0.44709.0</Version>
    <Date>2023-04-11T12:29:18</Date>
    <Language>FR</Language>
    <Note/>
  </Created>
  <Edited>
    <Version/>
    <Date/>
  </Edited>
  <DocumentModel>
    <Id>f8c36bec-0f9f-4d0e-ab25-ee5c0421ad8b</Id>
    <Name>Note for the file</Name>
  </DocumentModel>
  <CustomTemplate>
    <Id/>
    <Name/>
  </CustomTemplate>
  <DocumentDate>2023-04-11T12:29:18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Tableau {field: SEQ Table \* ARABIC }: </LabelFormattedTableSeqEC>
  <NoteCopy>Copie:</NoteCopy>
  <NoteCopies>Copies:</NoteCopies>
  <MarkingUntilText>UNTIL</MarkingUntilText>
  <OrgaRoot>COMMISSION EUROPÉENNE</OrgaRoot>
  <SecurityPharma>Pharma Investigations</SecurityPharma>
  <ClimaSensitive>CLIMA</ClimaSensitive>
  <SecurityEmbargo>EMBARGO UNTIL</SecurityEmbargo>
  <NoteFile>AVIS DE VACANCE POUR UN POSTE D’EXPERT NATIONAL DÉTACHÉ</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Tableau { STYLEREF "Chapter Number" \s }.{ SEQ Table \* ARABIC } – </LabelTableSeqWChapter>
  <LabelSource>Source</LabelSource>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Tableau {field: STYLEREF "Chapter Number" \s }.{field: SEQ Table \* ARABIC }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5eb9818f-490a-4d89-bacb-d86405075b50">EN</EC_Collab_DocumentLanguage>
    <EC_Collab_Reference xmlns="5eb9818f-490a-4d89-bacb-d86405075b50" xsi:nil="true"/>
    <EC_Collab_Status xmlns="5eb9818f-490a-4d89-bacb-d86405075b50">Not Started</EC_Collab_Statu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58704-979F-40D3-9B26-354BEF22B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9818f-490a-4d89-bacb-d86405075b50"/>
    <ds:schemaRef ds:uri="8a895eab-41b0-4846-9348-23637dc59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4DD96F4-BBF0-45E7-A229-B4D6064D9A94}">
  <ds:schemaRefs/>
</ds:datastoreItem>
</file>

<file path=customXml/itemProps5.xml><?xml version="1.0" encoding="utf-8"?>
<ds:datastoreItem xmlns:ds="http://schemas.openxmlformats.org/officeDocument/2006/customXml" ds:itemID="{9EB74203-5F1A-4680-8E19-E2DA8CB7E76F}">
  <ds:schemaRefs>
    <ds:schemaRef ds:uri="http://schemas.microsoft.com/office/2006/metadata/properties"/>
    <ds:schemaRef ds:uri="http://schemas.microsoft.com/office/infopath/2007/PartnerControls"/>
    <ds:schemaRef ds:uri="5eb9818f-490a-4d89-bacb-d86405075b50"/>
  </ds:schemaRefs>
</ds:datastoreItem>
</file>

<file path=customXml/itemProps6.xml><?xml version="1.0" encoding="utf-8"?>
<ds:datastoreItem xmlns:ds="http://schemas.openxmlformats.org/officeDocument/2006/customXml" ds:itemID="{25CC2062-80F7-4303-A7E5-E94D537256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1397</Words>
  <Characters>7963</Characters>
  <Application>Microsoft Office Word</Application>
  <DocSecurity>4</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2023-04-18T07:01:00Z</cp:lastPrinted>
  <dcterms:created xsi:type="dcterms:W3CDTF">2024-05-27T13:18:00Z</dcterms:created>
  <dcterms:modified xsi:type="dcterms:W3CDTF">2024-05-27T13:18:00Z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7e8edc-70f3-42d3-91c8-1c8e304285c7_SiteId">
    <vt:lpwstr>b24c8b06-522c-46fe-9080-70926f8dddb1</vt:lpwstr>
  </property>
  <property fmtid="{D5CDD505-2E9C-101B-9397-08002B2CF9AE}" pid="3" name="MSIP_Label_657e8edc-70f3-42d3-91c8-1c8e304285c7_SetDate">
    <vt:lpwstr>2023-11-20T10:56:57Z</vt:lpwstr>
  </property>
  <property fmtid="{D5CDD505-2E9C-101B-9397-08002B2CF9AE}" pid="4" name="MSIP_Label_657e8edc-70f3-42d3-91c8-1c8e304285c7_Name">
    <vt:lpwstr>SNC_Prod_20211025</vt:lpwstr>
  </property>
  <property fmtid="{D5CDD505-2E9C-101B-9397-08002B2CF9AE}" pid="5" name="MSIP_Label_657e8edc-70f3-42d3-91c8-1c8e304285c7_Method">
    <vt:lpwstr>Privileged</vt:lpwstr>
  </property>
  <property fmtid="{D5CDD505-2E9C-101B-9397-08002B2CF9AE}" pid="6" name="MSIP_Label_657e8edc-70f3-42d3-91c8-1c8e304285c7_Enabled">
    <vt:lpwstr>true</vt:lpwstr>
  </property>
  <property fmtid="{D5CDD505-2E9C-101B-9397-08002B2CF9AE}" pid="7" name="MSIP_Label_657e8edc-70f3-42d3-91c8-1c8e304285c7_ContentBits">
    <vt:lpwstr>8</vt:lpwstr>
  </property>
  <property fmtid="{D5CDD505-2E9C-101B-9397-08002B2CF9AE}" pid="8" name="MSIP_Label_657e8edc-70f3-42d3-91c8-1c8e304285c7_ActionId">
    <vt:lpwstr>04054b80-d13e-44b5-b77d-e339fa16aca0</vt:lpwstr>
  </property>
  <property fmtid="{D5CDD505-2E9C-101B-9397-08002B2CF9AE}" pid="9" name="ContentTypeId">
    <vt:lpwstr>0x010100258AA79CEB83498886A3A0868112325000846C907F69263347B43977AD09602FC6</vt:lpwstr>
  </property>
</Properties>
</file>