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29832" w14:textId="55FED332" w:rsidR="00C70459" w:rsidRPr="003421C4" w:rsidRDefault="00A126DB">
      <w:pPr>
        <w:pStyle w:val="Corpsdutexte0"/>
        <w:shd w:val="clear" w:color="auto" w:fill="auto"/>
        <w:spacing w:before="0" w:after="265" w:line="220" w:lineRule="exact"/>
        <w:ind w:left="6840" w:firstLine="0"/>
        <w:rPr>
          <w:rFonts w:ascii="Times New Roman" w:hAnsi="Times New Roman" w:cs="Times New Roman"/>
          <w:sz w:val="24"/>
          <w:szCs w:val="24"/>
        </w:rPr>
      </w:pPr>
      <w:r w:rsidRPr="003421C4">
        <w:rPr>
          <w:rStyle w:val="Corpsdutexte"/>
          <w:rFonts w:ascii="Times New Roman" w:hAnsi="Times New Roman" w:cs="Times New Roman"/>
          <w:sz w:val="24"/>
          <w:szCs w:val="24"/>
          <w:lang w:val="bg"/>
        </w:rPr>
        <w:t>СОМ/ТА/</w:t>
      </w:r>
      <w:r w:rsidR="001A36FE">
        <w:rPr>
          <w:rStyle w:val="Corpsdutexte"/>
          <w:rFonts w:ascii="Times New Roman" w:hAnsi="Times New Roman" w:cs="Times New Roman"/>
          <w:sz w:val="24"/>
          <w:szCs w:val="24"/>
          <w:lang w:val="en-IE"/>
        </w:rPr>
        <w:t>ESTAT</w:t>
      </w:r>
      <w:r w:rsidR="00A80523" w:rsidRPr="003421C4">
        <w:rPr>
          <w:rStyle w:val="Corpsdutexte"/>
          <w:rFonts w:ascii="Times New Roman" w:hAnsi="Times New Roman" w:cs="Times New Roman"/>
          <w:sz w:val="24"/>
          <w:szCs w:val="24"/>
          <w:lang w:val="sl"/>
        </w:rPr>
        <w:t>/2</w:t>
      </w:r>
      <w:r w:rsidR="001A36FE">
        <w:rPr>
          <w:rStyle w:val="Corpsdutexte"/>
          <w:rFonts w:ascii="Times New Roman" w:hAnsi="Times New Roman" w:cs="Times New Roman"/>
          <w:sz w:val="24"/>
          <w:szCs w:val="24"/>
          <w:lang w:val="sl"/>
        </w:rPr>
        <w:t>4</w:t>
      </w:r>
      <w:r w:rsidRPr="003421C4">
        <w:rPr>
          <w:rStyle w:val="Corpsdutexte"/>
          <w:rFonts w:ascii="Times New Roman" w:hAnsi="Times New Roman" w:cs="Times New Roman"/>
          <w:sz w:val="24"/>
          <w:szCs w:val="24"/>
        </w:rPr>
        <w:t>/AD</w:t>
      </w:r>
      <w:r w:rsidR="00760717" w:rsidRPr="003421C4">
        <w:rPr>
          <w:rStyle w:val="Corpsdutexte"/>
          <w:rFonts w:ascii="Times New Roman" w:hAnsi="Times New Roman" w:cs="Times New Roman"/>
          <w:sz w:val="24"/>
          <w:szCs w:val="24"/>
        </w:rPr>
        <w:t>8</w:t>
      </w:r>
    </w:p>
    <w:p w14:paraId="10F5BB2A" w14:textId="729E4FA3" w:rsidR="00C70459" w:rsidRDefault="00BA0E48" w:rsidP="00F96C23">
      <w:pPr>
        <w:pStyle w:val="En-tte10"/>
        <w:keepNext/>
        <w:keepLines/>
        <w:shd w:val="clear" w:color="auto" w:fill="auto"/>
        <w:spacing w:before="0" w:after="0"/>
        <w:ind w:left="301"/>
        <w:rPr>
          <w:rStyle w:val="En-tte1"/>
          <w:rFonts w:ascii="Times New Roman" w:hAnsi="Times New Roman" w:cs="Times New Roman"/>
          <w:sz w:val="24"/>
          <w:szCs w:val="24"/>
        </w:rPr>
      </w:pPr>
      <w:bookmarkStart w:id="0" w:name="bookmark0"/>
      <w:r>
        <w:rPr>
          <w:rStyle w:val="En-tte1"/>
          <w:rFonts w:ascii="Times New Roman" w:hAnsi="Times New Roman" w:cs="Times New Roman"/>
          <w:sz w:val="24"/>
          <w:szCs w:val="24"/>
        </w:rPr>
        <w:t xml:space="preserve">CALL FOR EXPRESSIONS OF INTEREST FOR THE </w:t>
      </w:r>
      <w:r w:rsidR="00A126DB" w:rsidRPr="003421C4">
        <w:rPr>
          <w:rStyle w:val="En-tte1"/>
          <w:rFonts w:ascii="Times New Roman" w:hAnsi="Times New Roman" w:cs="Times New Roman"/>
          <w:sz w:val="24"/>
          <w:szCs w:val="24"/>
        </w:rPr>
        <w:t xml:space="preserve">SELECTION OF TEMPORARY STAFF </w:t>
      </w:r>
      <w:r w:rsidR="00770F02" w:rsidRPr="003421C4">
        <w:rPr>
          <w:rStyle w:val="En-tte1"/>
          <w:rFonts w:ascii="Times New Roman" w:hAnsi="Times New Roman" w:cs="Times New Roman"/>
          <w:sz w:val="24"/>
          <w:szCs w:val="24"/>
        </w:rPr>
        <w:t>(</w:t>
      </w:r>
      <w:r w:rsidR="00784CDF">
        <w:rPr>
          <w:rStyle w:val="En-tte1"/>
          <w:rFonts w:ascii="Times New Roman" w:hAnsi="Times New Roman" w:cs="Times New Roman"/>
          <w:sz w:val="24"/>
          <w:szCs w:val="24"/>
        </w:rPr>
        <w:t xml:space="preserve">ADMINISTRATOR </w:t>
      </w:r>
      <w:r w:rsidR="00770F02" w:rsidRPr="003421C4">
        <w:rPr>
          <w:rStyle w:val="En-tte1"/>
          <w:rFonts w:ascii="Times New Roman" w:hAnsi="Times New Roman" w:cs="Times New Roman"/>
          <w:sz w:val="24"/>
          <w:szCs w:val="24"/>
        </w:rPr>
        <w:t xml:space="preserve">LEVEL AD8) </w:t>
      </w:r>
      <w:r w:rsidR="00A126DB" w:rsidRPr="003421C4">
        <w:rPr>
          <w:rStyle w:val="En-tte1"/>
          <w:rFonts w:ascii="Times New Roman" w:hAnsi="Times New Roman" w:cs="Times New Roman"/>
          <w:sz w:val="24"/>
          <w:szCs w:val="24"/>
        </w:rPr>
        <w:t xml:space="preserve">FOR </w:t>
      </w:r>
      <w:r w:rsidR="00734D53">
        <w:rPr>
          <w:rStyle w:val="En-tte1"/>
          <w:rFonts w:ascii="Times New Roman" w:hAnsi="Times New Roman" w:cs="Times New Roman"/>
          <w:sz w:val="24"/>
          <w:szCs w:val="24"/>
        </w:rPr>
        <w:t xml:space="preserve">THE DIRECTORATE GENERAL </w:t>
      </w:r>
      <w:r w:rsidR="00C775CD">
        <w:rPr>
          <w:rStyle w:val="En-tte1"/>
          <w:rFonts w:ascii="Times New Roman" w:hAnsi="Times New Roman" w:cs="Times New Roman"/>
          <w:sz w:val="24"/>
          <w:szCs w:val="24"/>
        </w:rPr>
        <w:t>FOR EUROPEAN STATISTICS</w:t>
      </w:r>
      <w:r w:rsidR="00B2788D">
        <w:rPr>
          <w:rStyle w:val="En-tte1"/>
          <w:rFonts w:ascii="Times New Roman" w:hAnsi="Times New Roman" w:cs="Times New Roman"/>
          <w:sz w:val="24"/>
          <w:szCs w:val="24"/>
        </w:rPr>
        <w:t xml:space="preserve"> (</w:t>
      </w:r>
      <w:r w:rsidR="000C502C">
        <w:rPr>
          <w:rStyle w:val="En-tte1"/>
          <w:rFonts w:ascii="Times New Roman" w:hAnsi="Times New Roman" w:cs="Times New Roman"/>
          <w:sz w:val="24"/>
          <w:szCs w:val="24"/>
        </w:rPr>
        <w:t>EUROSTAT</w:t>
      </w:r>
      <w:r w:rsidR="00B2788D">
        <w:rPr>
          <w:rStyle w:val="En-tte1"/>
          <w:rFonts w:ascii="Times New Roman" w:hAnsi="Times New Roman" w:cs="Times New Roman"/>
          <w:sz w:val="24"/>
          <w:szCs w:val="24"/>
        </w:rPr>
        <w:t>)</w:t>
      </w:r>
      <w:r w:rsidR="00734D53">
        <w:rPr>
          <w:rStyle w:val="En-tte1"/>
          <w:rFonts w:ascii="Times New Roman" w:hAnsi="Times New Roman" w:cs="Times New Roman"/>
          <w:sz w:val="24"/>
          <w:szCs w:val="24"/>
        </w:rPr>
        <w:t xml:space="preserve"> OF</w:t>
      </w:r>
      <w:r w:rsidR="00A126DB" w:rsidRPr="003421C4">
        <w:rPr>
          <w:rStyle w:val="En-tte1"/>
          <w:rFonts w:ascii="Times New Roman" w:hAnsi="Times New Roman" w:cs="Times New Roman"/>
          <w:sz w:val="24"/>
          <w:szCs w:val="24"/>
        </w:rPr>
        <w:t xml:space="preserve"> THE EUROPEAN COMMISSION</w:t>
      </w:r>
      <w:bookmarkEnd w:id="0"/>
    </w:p>
    <w:p w14:paraId="58736FC8" w14:textId="77777777" w:rsidR="00BA56FE" w:rsidRDefault="00BA56FE" w:rsidP="00F96C23">
      <w:pPr>
        <w:pStyle w:val="En-tte10"/>
        <w:keepNext/>
        <w:keepLines/>
        <w:shd w:val="clear" w:color="auto" w:fill="auto"/>
        <w:spacing w:before="0" w:after="0"/>
        <w:ind w:left="301"/>
        <w:rPr>
          <w:rStyle w:val="En-tte1"/>
          <w:rFonts w:ascii="Times New Roman" w:hAnsi="Times New Roman" w:cs="Times New Roman"/>
          <w:sz w:val="24"/>
          <w:szCs w:val="24"/>
        </w:rPr>
      </w:pPr>
    </w:p>
    <w:p w14:paraId="587718DF" w14:textId="77777777" w:rsidR="00BA56FE" w:rsidRPr="00BA56FE" w:rsidRDefault="00BA56FE" w:rsidP="00F96C23">
      <w:pPr>
        <w:keepNext/>
        <w:keepLines/>
        <w:spacing w:line="322" w:lineRule="exact"/>
        <w:ind w:left="301"/>
        <w:jc w:val="center"/>
        <w:outlineLvl w:val="0"/>
        <w:rPr>
          <w:rFonts w:eastAsia="Arial"/>
          <w:b/>
          <w:bCs/>
          <w:color w:val="auto"/>
          <w:shd w:val="clear" w:color="auto" w:fill="FFFFFF"/>
        </w:rPr>
      </w:pPr>
      <w:bookmarkStart w:id="1" w:name="_Hlk173143479"/>
      <w:bookmarkStart w:id="2" w:name="_Hlk173143756"/>
      <w:bookmarkStart w:id="3" w:name="_Hlk173143321"/>
      <w:r w:rsidRPr="00BA56FE">
        <w:rPr>
          <w:rFonts w:eastAsia="Arial"/>
          <w:b/>
          <w:bCs/>
          <w:color w:val="auto"/>
          <w:shd w:val="clear" w:color="auto" w:fill="FFFFFF"/>
        </w:rPr>
        <w:t>COM/TA/ESTAT/24/AD8</w:t>
      </w:r>
      <w:bookmarkEnd w:id="1"/>
    </w:p>
    <w:bookmarkEnd w:id="2"/>
    <w:p w14:paraId="411B994B" w14:textId="77777777" w:rsidR="00BA56FE" w:rsidRDefault="00BA56FE" w:rsidP="00F96C23">
      <w:pPr>
        <w:pStyle w:val="En-tte10"/>
        <w:keepNext/>
        <w:keepLines/>
        <w:shd w:val="clear" w:color="auto" w:fill="auto"/>
        <w:spacing w:before="0" w:after="0"/>
        <w:ind w:left="301"/>
        <w:rPr>
          <w:rStyle w:val="En-tte1"/>
          <w:rFonts w:ascii="Times New Roman" w:hAnsi="Times New Roman" w:cs="Times New Roman"/>
          <w:sz w:val="24"/>
          <w:szCs w:val="24"/>
        </w:rPr>
      </w:pPr>
    </w:p>
    <w:p w14:paraId="621ECC06" w14:textId="6D724339" w:rsidR="00BA56FE" w:rsidRPr="00BA56FE" w:rsidRDefault="00BA56FE" w:rsidP="00F96C23">
      <w:pPr>
        <w:pStyle w:val="Corpsdutexte0"/>
        <w:shd w:val="clear" w:color="auto" w:fill="auto"/>
        <w:spacing w:before="0" w:after="0" w:line="274" w:lineRule="exact"/>
        <w:ind w:right="20" w:firstLine="0"/>
        <w:jc w:val="center"/>
        <w:rPr>
          <w:rFonts w:ascii="Times New Roman" w:hAnsi="Times New Roman" w:cs="Times New Roman"/>
          <w:b/>
          <w:bCs/>
          <w:sz w:val="24"/>
          <w:szCs w:val="24"/>
        </w:rPr>
      </w:pPr>
      <w:r w:rsidRPr="0076663A">
        <w:rPr>
          <w:rFonts w:ascii="Times New Roman" w:hAnsi="Times New Roman" w:cs="Times New Roman"/>
          <w:b/>
          <w:bCs/>
          <w:sz w:val="24"/>
          <w:szCs w:val="24"/>
        </w:rPr>
        <w:t xml:space="preserve">The closing date for the submission of applications is </w:t>
      </w:r>
      <w:r w:rsidR="00985412">
        <w:rPr>
          <w:rFonts w:ascii="Times New Roman" w:hAnsi="Times New Roman" w:cs="Times New Roman"/>
          <w:b/>
          <w:bCs/>
          <w:sz w:val="24"/>
          <w:szCs w:val="24"/>
        </w:rPr>
        <w:t>10</w:t>
      </w:r>
      <w:r>
        <w:rPr>
          <w:rFonts w:ascii="Times New Roman" w:hAnsi="Times New Roman" w:cs="Times New Roman"/>
          <w:b/>
          <w:bCs/>
          <w:sz w:val="24"/>
          <w:szCs w:val="24"/>
        </w:rPr>
        <w:t xml:space="preserve"> September 2024</w:t>
      </w:r>
      <w:r w:rsidRPr="0076663A">
        <w:rPr>
          <w:rFonts w:ascii="Times New Roman" w:hAnsi="Times New Roman" w:cs="Times New Roman"/>
          <w:b/>
          <w:bCs/>
          <w:sz w:val="24"/>
          <w:szCs w:val="24"/>
        </w:rPr>
        <w:t>, 12h00 noon Brussels time.</w:t>
      </w:r>
    </w:p>
    <w:bookmarkEnd w:id="3"/>
    <w:p w14:paraId="3E19FD9E" w14:textId="604E47E9" w:rsidR="00232D97" w:rsidRPr="003421C4" w:rsidRDefault="00232D97" w:rsidP="00331280">
      <w:pPr>
        <w:shd w:val="clear" w:color="auto" w:fill="FFFFFF"/>
        <w:spacing w:before="100" w:beforeAutospacing="1" w:after="100" w:afterAutospacing="1"/>
        <w:jc w:val="both"/>
        <w:rPr>
          <w:color w:val="auto"/>
        </w:rPr>
      </w:pPr>
      <w:r w:rsidRPr="003421C4">
        <w:rPr>
          <w:color w:val="auto"/>
        </w:rPr>
        <w:t xml:space="preserve">The European Commission (EC) is </w:t>
      </w:r>
      <w:r w:rsidR="00EF642F" w:rsidRPr="003421C4">
        <w:rPr>
          <w:color w:val="auto"/>
        </w:rPr>
        <w:t>organizing</w:t>
      </w:r>
      <w:r w:rsidRPr="003421C4">
        <w:rPr>
          <w:color w:val="auto"/>
        </w:rPr>
        <w:t xml:space="preserve"> a selection procedure </w:t>
      </w:r>
      <w:r w:rsidR="003B6336" w:rsidRPr="000F14C4">
        <w:rPr>
          <w:color w:val="auto"/>
        </w:rPr>
        <w:t xml:space="preserve">to constitute a list of aptitude of </w:t>
      </w:r>
      <w:r w:rsidR="000443C7" w:rsidRPr="0076663A">
        <w:rPr>
          <w:b/>
          <w:bCs/>
          <w:color w:val="auto"/>
        </w:rPr>
        <w:t>2</w:t>
      </w:r>
      <w:r w:rsidR="003B6336" w:rsidRPr="0076663A">
        <w:rPr>
          <w:b/>
          <w:bCs/>
          <w:color w:val="auto"/>
        </w:rPr>
        <w:t xml:space="preserve"> candidates</w:t>
      </w:r>
      <w:r w:rsidR="003B6336">
        <w:rPr>
          <w:color w:val="auto"/>
        </w:rPr>
        <w:t xml:space="preserve"> </w:t>
      </w:r>
      <w:r w:rsidRPr="003421C4">
        <w:rPr>
          <w:color w:val="auto"/>
        </w:rPr>
        <w:t>to fill an administrator post</w:t>
      </w:r>
      <w:r w:rsidR="00770F02" w:rsidRPr="003421C4">
        <w:rPr>
          <w:color w:val="auto"/>
        </w:rPr>
        <w:t xml:space="preserve"> at </w:t>
      </w:r>
      <w:r w:rsidR="009E67D2">
        <w:rPr>
          <w:color w:val="auto"/>
        </w:rPr>
        <w:t xml:space="preserve">grade </w:t>
      </w:r>
      <w:r w:rsidR="00770F02" w:rsidRPr="003421C4">
        <w:rPr>
          <w:color w:val="auto"/>
        </w:rPr>
        <w:t>AD8</w:t>
      </w:r>
      <w:r w:rsidRPr="003421C4">
        <w:rPr>
          <w:color w:val="auto"/>
        </w:rPr>
        <w:t xml:space="preserve">, as </w:t>
      </w:r>
      <w:r w:rsidR="003313CF">
        <w:rPr>
          <w:color w:val="auto"/>
        </w:rPr>
        <w:t>senior a</w:t>
      </w:r>
      <w:r w:rsidR="00932E0C">
        <w:rPr>
          <w:color w:val="auto"/>
        </w:rPr>
        <w:t>ctuarial</w:t>
      </w:r>
      <w:r w:rsidRPr="003421C4">
        <w:rPr>
          <w:color w:val="auto"/>
        </w:rPr>
        <w:t xml:space="preserve"> </w:t>
      </w:r>
      <w:r w:rsidR="003313CF">
        <w:rPr>
          <w:color w:val="auto"/>
        </w:rPr>
        <w:t>o</w:t>
      </w:r>
      <w:r w:rsidRPr="003421C4">
        <w:rPr>
          <w:color w:val="auto"/>
        </w:rPr>
        <w:t xml:space="preserve">fficer </w:t>
      </w:r>
      <w:r w:rsidR="003D68D8" w:rsidRPr="003421C4">
        <w:rPr>
          <w:color w:val="auto"/>
        </w:rPr>
        <w:t xml:space="preserve">with </w:t>
      </w:r>
      <w:r w:rsidR="00932E0C">
        <w:rPr>
          <w:color w:val="auto"/>
        </w:rPr>
        <w:t xml:space="preserve">high </w:t>
      </w:r>
      <w:r w:rsidR="003D68D8" w:rsidRPr="003421C4">
        <w:rPr>
          <w:color w:val="auto"/>
        </w:rPr>
        <w:t xml:space="preserve">expertise in </w:t>
      </w:r>
      <w:r w:rsidR="00932E0C">
        <w:rPr>
          <w:color w:val="auto"/>
        </w:rPr>
        <w:t>the actuarial domain</w:t>
      </w:r>
      <w:r w:rsidRPr="003421C4">
        <w:rPr>
          <w:color w:val="auto"/>
        </w:rPr>
        <w:t xml:space="preserve">, within the </w:t>
      </w:r>
      <w:r w:rsidR="004C0BB4">
        <w:rPr>
          <w:color w:val="auto"/>
        </w:rPr>
        <w:t>p</w:t>
      </w:r>
      <w:r w:rsidR="00932E0C">
        <w:rPr>
          <w:color w:val="auto"/>
        </w:rPr>
        <w:t xml:space="preserve">ensions </w:t>
      </w:r>
      <w:r w:rsidR="004C0BB4">
        <w:rPr>
          <w:color w:val="auto"/>
        </w:rPr>
        <w:t>t</w:t>
      </w:r>
      <w:r w:rsidR="00932E0C">
        <w:rPr>
          <w:color w:val="auto"/>
        </w:rPr>
        <w:t xml:space="preserve">eam of </w:t>
      </w:r>
      <w:r w:rsidR="001A36FE">
        <w:rPr>
          <w:color w:val="auto"/>
        </w:rPr>
        <w:t xml:space="preserve">Unit </w:t>
      </w:r>
      <w:r w:rsidR="00932E0C">
        <w:rPr>
          <w:color w:val="auto"/>
        </w:rPr>
        <w:t>C</w:t>
      </w:r>
      <w:r w:rsidR="004C0BB4">
        <w:rPr>
          <w:color w:val="auto"/>
        </w:rPr>
        <w:t>.</w:t>
      </w:r>
      <w:r w:rsidR="00932E0C">
        <w:rPr>
          <w:color w:val="auto"/>
        </w:rPr>
        <w:t xml:space="preserve">3 </w:t>
      </w:r>
      <w:r w:rsidR="00932E0C" w:rsidRPr="003421C4">
        <w:rPr>
          <w:color w:val="auto"/>
        </w:rPr>
        <w:t>“</w:t>
      </w:r>
      <w:r w:rsidR="00932E0C">
        <w:rPr>
          <w:color w:val="auto"/>
        </w:rPr>
        <w:t>Statistics for administrative purposes</w:t>
      </w:r>
      <w:r w:rsidR="00932E0C" w:rsidRPr="003421C4">
        <w:rPr>
          <w:color w:val="auto"/>
        </w:rPr>
        <w:t>”</w:t>
      </w:r>
      <w:r w:rsidRPr="003421C4">
        <w:rPr>
          <w:color w:val="auto"/>
        </w:rPr>
        <w:t xml:space="preserve">, </w:t>
      </w:r>
      <w:r w:rsidR="001A36FE">
        <w:rPr>
          <w:color w:val="auto"/>
        </w:rPr>
        <w:t xml:space="preserve">at </w:t>
      </w:r>
      <w:r w:rsidR="00B2788D">
        <w:rPr>
          <w:color w:val="auto"/>
        </w:rPr>
        <w:t xml:space="preserve">Eurostat </w:t>
      </w:r>
      <w:r w:rsidRPr="003421C4">
        <w:rPr>
          <w:color w:val="auto"/>
        </w:rPr>
        <w:t xml:space="preserve">in </w:t>
      </w:r>
      <w:r w:rsidR="00932E0C">
        <w:rPr>
          <w:color w:val="auto"/>
        </w:rPr>
        <w:t>Luxembourg</w:t>
      </w:r>
      <w:r w:rsidRPr="003421C4">
        <w:rPr>
          <w:color w:val="auto"/>
        </w:rPr>
        <w:t>.</w:t>
      </w:r>
    </w:p>
    <w:p w14:paraId="0884884A" w14:textId="08F3781B" w:rsidR="00CD34EA" w:rsidRPr="001858A7" w:rsidRDefault="00B2788D" w:rsidP="00B2788D">
      <w:pPr>
        <w:shd w:val="clear" w:color="auto" w:fill="FFFFFF"/>
        <w:spacing w:before="100" w:beforeAutospacing="1" w:after="100" w:afterAutospacing="1"/>
        <w:jc w:val="both"/>
        <w:rPr>
          <w:rFonts w:cstheme="minorHAnsi"/>
          <w:lang w:val="en-IE"/>
        </w:rPr>
      </w:pPr>
      <w:r w:rsidRPr="00B2788D">
        <w:rPr>
          <w:color w:val="auto"/>
        </w:rPr>
        <w:t>Eurostat is the statistical authority of the European Union and a Directorate-General of the</w:t>
      </w:r>
      <w:r>
        <w:rPr>
          <w:color w:val="auto"/>
        </w:rPr>
        <w:t xml:space="preserve"> </w:t>
      </w:r>
      <w:r w:rsidRPr="00B2788D">
        <w:rPr>
          <w:color w:val="auto"/>
        </w:rPr>
        <w:t>European Commission</w:t>
      </w:r>
      <w:r>
        <w:rPr>
          <w:color w:val="auto"/>
        </w:rPr>
        <w:t>.</w:t>
      </w:r>
      <w:r w:rsidRPr="003421C4">
        <w:rPr>
          <w:color w:val="auto"/>
        </w:rPr>
        <w:t xml:space="preserve"> </w:t>
      </w:r>
      <w:r w:rsidR="00232D97" w:rsidRPr="003421C4">
        <w:rPr>
          <w:color w:val="auto"/>
        </w:rPr>
        <w:t xml:space="preserve">The mission of </w:t>
      </w:r>
      <w:r w:rsidR="000C502C">
        <w:rPr>
          <w:color w:val="auto"/>
        </w:rPr>
        <w:t>Eurostat</w:t>
      </w:r>
      <w:r w:rsidR="00232D97" w:rsidRPr="003421C4">
        <w:rPr>
          <w:color w:val="auto"/>
        </w:rPr>
        <w:t xml:space="preserve"> is</w:t>
      </w:r>
      <w:r w:rsidR="00CD6552">
        <w:rPr>
          <w:color w:val="auto"/>
        </w:rPr>
        <w:t xml:space="preserve"> </w:t>
      </w:r>
      <w:r w:rsidR="00CD6552" w:rsidRPr="00CD6552">
        <w:rPr>
          <w:color w:val="auto"/>
        </w:rPr>
        <w:t>to provide high-quality statistics and data on Europe.</w:t>
      </w:r>
      <w:r w:rsidR="00CD34EA">
        <w:rPr>
          <w:color w:val="auto"/>
        </w:rPr>
        <w:t xml:space="preserve"> </w:t>
      </w:r>
      <w:r>
        <w:rPr>
          <w:color w:val="auto"/>
        </w:rPr>
        <w:t xml:space="preserve">Within </w:t>
      </w:r>
      <w:r w:rsidR="00D625A0" w:rsidRPr="003421C4">
        <w:rPr>
          <w:color w:val="auto"/>
        </w:rPr>
        <w:t>th</w:t>
      </w:r>
      <w:r w:rsidR="005D704C">
        <w:rPr>
          <w:color w:val="auto"/>
        </w:rPr>
        <w:t xml:space="preserve">e </w:t>
      </w:r>
      <w:r w:rsidR="00D625A0" w:rsidRPr="003421C4">
        <w:rPr>
          <w:color w:val="auto"/>
        </w:rPr>
        <w:t>Directorate</w:t>
      </w:r>
      <w:r w:rsidR="005D704C">
        <w:rPr>
          <w:color w:val="auto"/>
        </w:rPr>
        <w:t xml:space="preserve"> of macro-economic </w:t>
      </w:r>
      <w:r w:rsidR="009B1240">
        <w:rPr>
          <w:color w:val="auto"/>
        </w:rPr>
        <w:t xml:space="preserve">statistics, </w:t>
      </w:r>
      <w:r>
        <w:rPr>
          <w:color w:val="auto"/>
        </w:rPr>
        <w:t>the Unit “Statistics for Administrative</w:t>
      </w:r>
      <w:r w:rsidR="0031492D">
        <w:rPr>
          <w:color w:val="auto"/>
        </w:rPr>
        <w:t xml:space="preserve"> purposes</w:t>
      </w:r>
      <w:r>
        <w:rPr>
          <w:color w:val="auto"/>
        </w:rPr>
        <w:t>” (</w:t>
      </w:r>
      <w:r w:rsidRPr="003421C4">
        <w:rPr>
          <w:color w:val="auto"/>
        </w:rPr>
        <w:t>Unit</w:t>
      </w:r>
      <w:r w:rsidRPr="00CD6552">
        <w:rPr>
          <w:color w:val="auto"/>
        </w:rPr>
        <w:t xml:space="preserve"> C</w:t>
      </w:r>
      <w:r>
        <w:rPr>
          <w:color w:val="auto"/>
        </w:rPr>
        <w:t>.</w:t>
      </w:r>
      <w:r w:rsidRPr="00CD6552">
        <w:rPr>
          <w:color w:val="auto"/>
        </w:rPr>
        <w:t>3</w:t>
      </w:r>
      <w:r>
        <w:rPr>
          <w:color w:val="auto"/>
        </w:rPr>
        <w:t>)</w:t>
      </w:r>
      <w:r w:rsidRPr="00CD6552">
        <w:rPr>
          <w:color w:val="auto"/>
        </w:rPr>
        <w:t xml:space="preserve"> </w:t>
      </w:r>
      <w:r w:rsidR="00E67E25">
        <w:t>contributes to the development of international statistical standards, new metrics and methodologies, statistical capacity building and bilateral cooperation with external stakeholders in the area of remuneration statistics, as well as in the implementation of relevant actuarial practices and robust modelling of actuarial assumptions, becoming a reference centre of expertise in those domains. In this context</w:t>
      </w:r>
      <w:r w:rsidR="004C0BB4">
        <w:t>,</w:t>
      </w:r>
      <w:r w:rsidR="00E67E25">
        <w:t xml:space="preserve"> the </w:t>
      </w:r>
      <w:r w:rsidR="00C60CA2">
        <w:rPr>
          <w:rFonts w:cstheme="minorHAnsi"/>
          <w:lang w:val="en-IE"/>
        </w:rPr>
        <w:t>p</w:t>
      </w:r>
      <w:r w:rsidR="00CD34EA" w:rsidRPr="001858A7">
        <w:rPr>
          <w:rFonts w:cstheme="minorHAnsi"/>
          <w:lang w:val="en-IE"/>
        </w:rPr>
        <w:t>ensions team delivers high quality statistics and indicators related to the pension and sickness insurance schemes of EU institutions and agencies.</w:t>
      </w:r>
      <w:r w:rsidR="00CD34EA" w:rsidRPr="00232F9E">
        <w:rPr>
          <w:rFonts w:cstheme="minorHAnsi"/>
          <w:lang w:val="en-IE"/>
        </w:rPr>
        <w:t xml:space="preserve"> </w:t>
      </w:r>
      <w:r w:rsidR="00CD34EA" w:rsidRPr="001858A7">
        <w:rPr>
          <w:rFonts w:cstheme="minorHAnsi"/>
          <w:lang w:val="en-IE"/>
        </w:rPr>
        <w:t xml:space="preserve">The </w:t>
      </w:r>
      <w:r w:rsidR="00C60CA2">
        <w:rPr>
          <w:rFonts w:cstheme="minorHAnsi"/>
          <w:lang w:val="en-IE"/>
        </w:rPr>
        <w:t>p</w:t>
      </w:r>
      <w:r w:rsidR="00CD34EA" w:rsidRPr="001858A7">
        <w:rPr>
          <w:rFonts w:cstheme="minorHAnsi"/>
          <w:lang w:val="en-IE"/>
        </w:rPr>
        <w:t>ension</w:t>
      </w:r>
      <w:r w:rsidR="00CD34EA">
        <w:rPr>
          <w:rFonts w:cstheme="minorHAnsi"/>
          <w:lang w:val="en-IE"/>
        </w:rPr>
        <w:t>s</w:t>
      </w:r>
      <w:r w:rsidR="00CD34EA" w:rsidRPr="001858A7">
        <w:rPr>
          <w:rFonts w:cstheme="minorHAnsi"/>
          <w:lang w:val="en-IE"/>
        </w:rPr>
        <w:t xml:space="preserve"> team </w:t>
      </w:r>
      <w:r w:rsidR="00E67E25">
        <w:rPr>
          <w:rFonts w:cstheme="minorHAnsi"/>
          <w:lang w:val="en-IE"/>
        </w:rPr>
        <w:t xml:space="preserve">also </w:t>
      </w:r>
      <w:r w:rsidR="00CD34EA" w:rsidRPr="001858A7">
        <w:rPr>
          <w:rFonts w:cstheme="minorHAnsi"/>
          <w:lang w:val="en-IE"/>
        </w:rPr>
        <w:t>performs the yearly calculation of the pension contribution rate to the Pension Scheme of EU Officials and estimates the liabilities of that pension scheme and other EU pension and sickness insurance schemes in view of the preparation of the EU accounts.</w:t>
      </w:r>
      <w:r w:rsidR="00CD34EA">
        <w:rPr>
          <w:rFonts w:cstheme="minorHAnsi"/>
          <w:lang w:val="en-IE"/>
        </w:rPr>
        <w:t xml:space="preserve"> </w:t>
      </w:r>
      <w:r w:rsidR="00CD34EA" w:rsidRPr="001858A7">
        <w:rPr>
          <w:rFonts w:cstheme="minorHAnsi"/>
          <w:lang w:val="en-IE"/>
        </w:rPr>
        <w:t xml:space="preserve">In the context of the UK Withdrawal Agreement, the </w:t>
      </w:r>
      <w:r w:rsidR="004C0BB4">
        <w:rPr>
          <w:rFonts w:cstheme="minorHAnsi"/>
          <w:lang w:val="en-IE"/>
        </w:rPr>
        <w:t>p</w:t>
      </w:r>
      <w:r w:rsidR="00CD34EA" w:rsidRPr="001858A7">
        <w:rPr>
          <w:rFonts w:cstheme="minorHAnsi"/>
          <w:lang w:val="en-IE"/>
        </w:rPr>
        <w:t xml:space="preserve">ensions team is </w:t>
      </w:r>
      <w:r w:rsidR="00E67E25">
        <w:rPr>
          <w:rFonts w:cstheme="minorHAnsi"/>
          <w:lang w:val="en-IE"/>
        </w:rPr>
        <w:t>furthermore</w:t>
      </w:r>
      <w:r w:rsidR="00CD34EA" w:rsidRPr="001858A7">
        <w:rPr>
          <w:rFonts w:cstheme="minorHAnsi"/>
          <w:lang w:val="en-IE"/>
        </w:rPr>
        <w:t xml:space="preserve"> responsible for delivering key reports on a substantial portion of the so-called “Brexit bill”.</w:t>
      </w:r>
      <w:r w:rsidR="00CD34EA">
        <w:rPr>
          <w:rFonts w:cstheme="minorHAnsi"/>
          <w:lang w:val="en-IE"/>
        </w:rPr>
        <w:t xml:space="preserve"> The team also provides ad-hoc reports and studies.</w:t>
      </w:r>
    </w:p>
    <w:p w14:paraId="4B365EC5" w14:textId="6E533F56" w:rsidR="00CD34EA" w:rsidRPr="001858A7" w:rsidRDefault="00CD34EA" w:rsidP="0076663A">
      <w:pPr>
        <w:autoSpaceDE w:val="0"/>
        <w:autoSpaceDN w:val="0"/>
        <w:adjustRightInd w:val="0"/>
        <w:jc w:val="both"/>
        <w:rPr>
          <w:rFonts w:cstheme="minorHAnsi"/>
          <w:lang w:val="en-IE"/>
        </w:rPr>
      </w:pPr>
      <w:r w:rsidRPr="001858A7">
        <w:rPr>
          <w:rFonts w:cstheme="minorHAnsi"/>
          <w:lang w:val="en-IE"/>
        </w:rPr>
        <w:t xml:space="preserve">The main legal basis for pensions and sickness insurance schemes work is the Staff Regulations </w:t>
      </w:r>
      <w:r w:rsidRPr="00A15C4D">
        <w:rPr>
          <w:rFonts w:cstheme="minorHAnsi"/>
          <w:lang w:val="en-IE"/>
        </w:rPr>
        <w:t>(</w:t>
      </w:r>
      <w:r w:rsidR="00A15C4D" w:rsidRPr="00A15C4D">
        <w:rPr>
          <w:rFonts w:cstheme="minorHAnsi"/>
        </w:rPr>
        <w:t>Articles 83 and 83a, Annex VIII and XII)</w:t>
      </w:r>
      <w:r w:rsidRPr="00A15C4D">
        <w:rPr>
          <w:rFonts w:cstheme="minorHAnsi"/>
          <w:lang w:val="en-IE"/>
        </w:rPr>
        <w:t>.</w:t>
      </w:r>
      <w:r w:rsidR="00E67E25">
        <w:rPr>
          <w:rFonts w:cstheme="minorHAnsi"/>
          <w:lang w:val="en-IE"/>
        </w:rPr>
        <w:t xml:space="preserve"> </w:t>
      </w:r>
      <w:r w:rsidRPr="001858A7">
        <w:rPr>
          <w:rFonts w:cstheme="minorHAnsi"/>
          <w:lang w:val="en-IE"/>
        </w:rPr>
        <w:t>The reference accounting standards are IPSAS 39 “Employee Benefits” and the EU Accounting Rule n. 12 “Employee Benefits”.</w:t>
      </w:r>
      <w:r w:rsidR="00E67E25">
        <w:rPr>
          <w:rFonts w:cstheme="minorHAnsi"/>
          <w:lang w:val="en-IE"/>
        </w:rPr>
        <w:t xml:space="preserve"> </w:t>
      </w:r>
      <w:r w:rsidRPr="001858A7">
        <w:rPr>
          <w:rFonts w:cstheme="minorHAnsi"/>
          <w:lang w:val="en-IE"/>
        </w:rPr>
        <w:t>The best relevant actuarial practices, such as the AAE ESAPs, are also implemented.</w:t>
      </w:r>
    </w:p>
    <w:p w14:paraId="7FDE98F5" w14:textId="77777777" w:rsidR="00CD34EA" w:rsidRDefault="00CD34EA" w:rsidP="00CD34EA">
      <w:pPr>
        <w:autoSpaceDE w:val="0"/>
        <w:autoSpaceDN w:val="0"/>
        <w:adjustRightInd w:val="0"/>
        <w:rPr>
          <w:rFonts w:cstheme="minorHAnsi"/>
          <w:lang w:val="en-IE"/>
        </w:rPr>
      </w:pPr>
    </w:p>
    <w:p w14:paraId="4B902B42" w14:textId="77777777" w:rsidR="00B915A7" w:rsidRDefault="00B915A7" w:rsidP="00B915A7">
      <w:pPr>
        <w:widowControl/>
        <w:jc w:val="both"/>
        <w:rPr>
          <w:snapToGrid w:val="0"/>
          <w:color w:val="auto"/>
          <w:lang w:val="en-GB" w:eastAsia="en-GB"/>
        </w:rPr>
      </w:pPr>
      <w:r w:rsidRPr="00E877CE">
        <w:rPr>
          <w:snapToGrid w:val="0"/>
          <w:color w:val="auto"/>
          <w:lang w:val="en-GB" w:eastAsia="en-GB"/>
        </w:rPr>
        <w:t xml:space="preserve">Throughout the selection procedure, candidates </w:t>
      </w:r>
      <w:r w:rsidRPr="006D4179">
        <w:rPr>
          <w:snapToGrid w:val="0"/>
          <w:color w:val="auto"/>
          <w:lang w:val="en-GB" w:eastAsia="en-GB"/>
        </w:rPr>
        <w:t xml:space="preserve">will be invited to </w:t>
      </w:r>
      <w:r w:rsidR="000F14C4">
        <w:rPr>
          <w:snapToGrid w:val="0"/>
          <w:color w:val="auto"/>
          <w:lang w:val="en-GB" w:eastAsia="en-GB"/>
        </w:rPr>
        <w:t>an interview</w:t>
      </w:r>
      <w:r w:rsidRPr="008606E7">
        <w:rPr>
          <w:snapToGrid w:val="0"/>
          <w:color w:val="auto"/>
          <w:lang w:val="en-GB" w:eastAsia="en-GB"/>
        </w:rPr>
        <w:t xml:space="preserve"> set </w:t>
      </w:r>
      <w:r w:rsidRPr="00EB33DD">
        <w:rPr>
          <w:snapToGrid w:val="0"/>
          <w:color w:val="auto"/>
          <w:lang w:val="en-GB" w:eastAsia="en-GB"/>
        </w:rPr>
        <w:t>out in Title 5.</w:t>
      </w:r>
      <w:r w:rsidR="000F14C4" w:rsidRPr="00EB33DD">
        <w:rPr>
          <w:snapToGrid w:val="0"/>
          <w:color w:val="auto"/>
          <w:lang w:val="en-GB" w:eastAsia="en-GB"/>
        </w:rPr>
        <w:t>3</w:t>
      </w:r>
      <w:r w:rsidRPr="00EB33DD">
        <w:rPr>
          <w:snapToGrid w:val="0"/>
          <w:color w:val="auto"/>
          <w:lang w:val="en-GB" w:eastAsia="en-GB"/>
        </w:rPr>
        <w:t xml:space="preserve"> below.</w:t>
      </w:r>
      <w:r w:rsidRPr="00E877CE">
        <w:rPr>
          <w:snapToGrid w:val="0"/>
          <w:color w:val="auto"/>
          <w:lang w:val="en-GB" w:eastAsia="en-GB"/>
        </w:rPr>
        <w:t xml:space="preserve"> The Commission will ensure that the conditions unde</w:t>
      </w:r>
      <w:r w:rsidRPr="006D4179">
        <w:rPr>
          <w:snapToGrid w:val="0"/>
          <w:color w:val="auto"/>
          <w:lang w:val="en-GB" w:eastAsia="en-GB"/>
        </w:rPr>
        <w:t xml:space="preserve">r which </w:t>
      </w:r>
      <w:r w:rsidRPr="008606E7">
        <w:rPr>
          <w:snapToGrid w:val="0"/>
          <w:color w:val="auto"/>
          <w:lang w:val="en-GB" w:eastAsia="en-GB"/>
        </w:rPr>
        <w:t>candidates sit such test are in line with the recommendations established by the relevant Public Health Authorities (European Centre for Disease Prevention and Control</w:t>
      </w:r>
      <w:r w:rsidRPr="003421C4">
        <w:rPr>
          <w:snapToGrid w:val="0"/>
          <w:color w:val="auto"/>
          <w:lang w:val="en-GB" w:eastAsia="en-GB"/>
        </w:rPr>
        <w:t xml:space="preserve"> and other international, European and national authorities).</w:t>
      </w:r>
    </w:p>
    <w:p w14:paraId="74D86368" w14:textId="77777777" w:rsidR="00786778" w:rsidRDefault="00786778" w:rsidP="00B915A7">
      <w:pPr>
        <w:widowControl/>
        <w:jc w:val="both"/>
        <w:rPr>
          <w:snapToGrid w:val="0"/>
          <w:color w:val="auto"/>
          <w:lang w:val="en-GB" w:eastAsia="en-GB"/>
        </w:rPr>
      </w:pPr>
    </w:p>
    <w:p w14:paraId="2C6A8438" w14:textId="77777777" w:rsidR="00773179" w:rsidRPr="003421C4" w:rsidRDefault="00773179" w:rsidP="00B915A7">
      <w:pPr>
        <w:widowControl/>
        <w:jc w:val="both"/>
        <w:rPr>
          <w:snapToGrid w:val="0"/>
          <w:color w:val="auto"/>
          <w:lang w:val="en-GB" w:eastAsia="en-GB"/>
        </w:rPr>
      </w:pPr>
    </w:p>
    <w:p w14:paraId="0D5F2081" w14:textId="67AB4CC0" w:rsidR="00B915A7" w:rsidRPr="006D4179" w:rsidRDefault="00B81F9A" w:rsidP="00593B14">
      <w:pPr>
        <w:keepNext/>
        <w:keepLines/>
        <w:widowControl/>
        <w:numPr>
          <w:ilvl w:val="0"/>
          <w:numId w:val="8"/>
        </w:numPr>
        <w:spacing w:after="240"/>
        <w:ind w:left="357" w:hanging="357"/>
        <w:jc w:val="both"/>
        <w:outlineLvl w:val="0"/>
        <w:rPr>
          <w:b/>
          <w:caps/>
          <w:snapToGrid w:val="0"/>
          <w:lang w:val="en-GB" w:eastAsia="en-GB"/>
        </w:rPr>
      </w:pPr>
      <w:r w:rsidRPr="003421C4">
        <w:rPr>
          <w:rStyle w:val="En-tte2"/>
          <w:rFonts w:ascii="Times New Roman" w:hAnsi="Times New Roman" w:cs="Times New Roman"/>
          <w:color w:val="auto"/>
          <w:sz w:val="24"/>
          <w:szCs w:val="24"/>
          <w:lang w:val="sl"/>
        </w:rPr>
        <w:t xml:space="preserve"> </w:t>
      </w:r>
      <w:r w:rsidR="00B915A7" w:rsidRPr="00E877CE">
        <w:rPr>
          <w:b/>
          <w:caps/>
          <w:snapToGrid w:val="0"/>
          <w:lang w:val="en-GB" w:eastAsia="en-GB"/>
        </w:rPr>
        <w:t>nATURE OF DUTIES</w:t>
      </w:r>
    </w:p>
    <w:p w14:paraId="156EA545" w14:textId="2C1FB4BC" w:rsidR="000738AE" w:rsidRPr="003421C4" w:rsidRDefault="009E67D2" w:rsidP="009020BB">
      <w:pPr>
        <w:jc w:val="both"/>
      </w:pPr>
      <w:r>
        <w:rPr>
          <w:color w:val="auto"/>
        </w:rPr>
        <w:t>The</w:t>
      </w:r>
      <w:r w:rsidR="00BE0395" w:rsidRPr="003421C4">
        <w:rPr>
          <w:color w:val="auto"/>
        </w:rPr>
        <w:t xml:space="preserve"> </w:t>
      </w:r>
      <w:r w:rsidR="00932E0C">
        <w:rPr>
          <w:color w:val="auto"/>
        </w:rPr>
        <w:t xml:space="preserve">Actuarial </w:t>
      </w:r>
      <w:r w:rsidR="009020BB" w:rsidRPr="003421C4">
        <w:rPr>
          <w:color w:val="auto"/>
        </w:rPr>
        <w:t xml:space="preserve">Officer in the </w:t>
      </w:r>
      <w:r w:rsidR="004C0BB4">
        <w:rPr>
          <w:color w:val="auto"/>
        </w:rPr>
        <w:t>p</w:t>
      </w:r>
      <w:r w:rsidR="00932E0C">
        <w:rPr>
          <w:color w:val="auto"/>
        </w:rPr>
        <w:t xml:space="preserve">ensions </w:t>
      </w:r>
      <w:r w:rsidR="004C0BB4">
        <w:rPr>
          <w:color w:val="auto"/>
        </w:rPr>
        <w:t>t</w:t>
      </w:r>
      <w:r w:rsidR="00932E0C">
        <w:rPr>
          <w:color w:val="auto"/>
        </w:rPr>
        <w:t xml:space="preserve">eam of </w:t>
      </w:r>
      <w:r w:rsidR="00E67E25">
        <w:rPr>
          <w:color w:val="auto"/>
        </w:rPr>
        <w:t>Unit</w:t>
      </w:r>
      <w:r w:rsidR="00AB45E5">
        <w:rPr>
          <w:color w:val="auto"/>
        </w:rPr>
        <w:t xml:space="preserve"> C.3 </w:t>
      </w:r>
      <w:r w:rsidR="00565260" w:rsidRPr="003421C4">
        <w:rPr>
          <w:color w:val="auto"/>
        </w:rPr>
        <w:t>“</w:t>
      </w:r>
      <w:r w:rsidR="00932E0C">
        <w:rPr>
          <w:color w:val="auto"/>
        </w:rPr>
        <w:t>Statistics for administrative purposes</w:t>
      </w:r>
      <w:r w:rsidR="00565260" w:rsidRPr="003421C4">
        <w:rPr>
          <w:color w:val="auto"/>
        </w:rPr>
        <w:t>”</w:t>
      </w:r>
      <w:r w:rsidR="009020BB" w:rsidRPr="003421C4">
        <w:rPr>
          <w:color w:val="auto"/>
        </w:rPr>
        <w:t xml:space="preserve"> </w:t>
      </w:r>
      <w:r w:rsidR="009020BB" w:rsidRPr="003421C4">
        <w:t>will</w:t>
      </w:r>
      <w:r w:rsidR="00932E0C">
        <w:t>:</w:t>
      </w:r>
    </w:p>
    <w:p w14:paraId="50C70894" w14:textId="77424EBA" w:rsidR="00FD781F" w:rsidRPr="003421C4" w:rsidRDefault="00864CD6" w:rsidP="00864CD6">
      <w:pPr>
        <w:widowControl/>
        <w:numPr>
          <w:ilvl w:val="0"/>
          <w:numId w:val="6"/>
        </w:numPr>
        <w:shd w:val="clear" w:color="auto" w:fill="FFFFFF"/>
        <w:spacing w:before="100" w:beforeAutospacing="1" w:after="100" w:afterAutospacing="1"/>
        <w:ind w:left="495"/>
        <w:jc w:val="both"/>
      </w:pPr>
      <w:r w:rsidRPr="003421C4">
        <w:rPr>
          <w:color w:val="auto"/>
        </w:rPr>
        <w:t xml:space="preserve">advise and </w:t>
      </w:r>
      <w:r w:rsidR="00932E0C">
        <w:rPr>
          <w:color w:val="auto"/>
        </w:rPr>
        <w:t>internally review all the performed actuarial calculations</w:t>
      </w:r>
      <w:r w:rsidRPr="003421C4">
        <w:rPr>
          <w:color w:val="auto"/>
        </w:rPr>
        <w:t>;</w:t>
      </w:r>
    </w:p>
    <w:p w14:paraId="7EA0FEA9" w14:textId="77777777" w:rsidR="00864CD6" w:rsidRPr="003421C4" w:rsidRDefault="00864CD6" w:rsidP="00FD781F">
      <w:pPr>
        <w:widowControl/>
        <w:numPr>
          <w:ilvl w:val="0"/>
          <w:numId w:val="6"/>
        </w:numPr>
        <w:shd w:val="clear" w:color="auto" w:fill="FFFFFF"/>
        <w:spacing w:before="100" w:beforeAutospacing="1" w:after="100" w:afterAutospacing="1"/>
        <w:ind w:left="495"/>
        <w:jc w:val="both"/>
      </w:pPr>
      <w:r w:rsidRPr="003421C4">
        <w:rPr>
          <w:color w:val="auto"/>
        </w:rPr>
        <w:t xml:space="preserve">develop </w:t>
      </w:r>
      <w:r w:rsidR="00932E0C">
        <w:rPr>
          <w:color w:val="auto"/>
        </w:rPr>
        <w:t>actuarial models for any required estimation</w:t>
      </w:r>
      <w:r w:rsidRPr="003421C4">
        <w:rPr>
          <w:color w:val="auto"/>
        </w:rPr>
        <w:t>;</w:t>
      </w:r>
    </w:p>
    <w:p w14:paraId="0156A4FD" w14:textId="77777777" w:rsidR="00B97D19" w:rsidRPr="003421C4" w:rsidRDefault="00932E0C" w:rsidP="00B97D19">
      <w:pPr>
        <w:widowControl/>
        <w:numPr>
          <w:ilvl w:val="0"/>
          <w:numId w:val="6"/>
        </w:numPr>
        <w:shd w:val="clear" w:color="auto" w:fill="FFFFFF"/>
        <w:spacing w:before="100" w:beforeAutospacing="1" w:after="100" w:afterAutospacing="1"/>
        <w:ind w:left="495"/>
        <w:jc w:val="both"/>
        <w:rPr>
          <w:color w:val="auto"/>
        </w:rPr>
      </w:pPr>
      <w:r>
        <w:rPr>
          <w:color w:val="auto"/>
        </w:rPr>
        <w:t>conceive models for ad-hoc actuarial studies highly intensive in terms of peculiarity and technical complexity</w:t>
      </w:r>
      <w:r w:rsidR="00FD781F" w:rsidRPr="003421C4">
        <w:rPr>
          <w:color w:val="auto"/>
        </w:rPr>
        <w:t>.</w:t>
      </w:r>
    </w:p>
    <w:p w14:paraId="740440AB" w14:textId="77777777" w:rsidR="00B97D19" w:rsidRPr="003421C4" w:rsidRDefault="00B97D19" w:rsidP="00B97D19">
      <w:pPr>
        <w:pStyle w:val="Corpsdutexte0"/>
        <w:shd w:val="clear" w:color="auto" w:fill="auto"/>
        <w:spacing w:before="0" w:after="270" w:line="220" w:lineRule="exact"/>
        <w:ind w:left="300" w:hanging="280"/>
        <w:jc w:val="both"/>
        <w:rPr>
          <w:rStyle w:val="Corpsdutexte"/>
          <w:rFonts w:ascii="Times New Roman" w:hAnsi="Times New Roman" w:cs="Times New Roman"/>
          <w:sz w:val="24"/>
          <w:szCs w:val="24"/>
        </w:rPr>
      </w:pPr>
      <w:r w:rsidRPr="00110F0A">
        <w:rPr>
          <w:rStyle w:val="Corpsdutexte"/>
          <w:rFonts w:ascii="Times New Roman" w:hAnsi="Times New Roman" w:cs="Times New Roman"/>
          <w:sz w:val="24"/>
          <w:szCs w:val="24"/>
        </w:rPr>
        <w:t xml:space="preserve">More specifically, the </w:t>
      </w:r>
      <w:r w:rsidR="00BE0395" w:rsidRPr="00110F0A">
        <w:rPr>
          <w:rStyle w:val="Corpsdutexte"/>
          <w:rFonts w:ascii="Times New Roman" w:hAnsi="Times New Roman" w:cs="Times New Roman"/>
          <w:sz w:val="24"/>
          <w:szCs w:val="24"/>
        </w:rPr>
        <w:t>position will include, but is not limited to, the following duties:</w:t>
      </w:r>
      <w:r w:rsidR="002720D8" w:rsidRPr="003421C4">
        <w:rPr>
          <w:rStyle w:val="Corpsdutexte"/>
          <w:rFonts w:ascii="Times New Roman" w:hAnsi="Times New Roman" w:cs="Times New Roman"/>
          <w:sz w:val="24"/>
          <w:szCs w:val="24"/>
        </w:rPr>
        <w:t xml:space="preserve"> </w:t>
      </w:r>
    </w:p>
    <w:p w14:paraId="6231DA41" w14:textId="42FB2D29" w:rsidR="00932E0C" w:rsidRDefault="00932E0C" w:rsidP="00932E0C">
      <w:pPr>
        <w:widowControl/>
        <w:numPr>
          <w:ilvl w:val="0"/>
          <w:numId w:val="18"/>
        </w:numPr>
        <w:shd w:val="clear" w:color="auto" w:fill="FFFFFF"/>
        <w:spacing w:before="100" w:beforeAutospacing="1" w:after="100" w:afterAutospacing="1"/>
        <w:jc w:val="both"/>
      </w:pPr>
      <w:r>
        <w:lastRenderedPageBreak/>
        <w:t>contribution to the update of a long-term study on the expected pension expenditure in the EU pension scheme (PSEO)</w:t>
      </w:r>
      <w:r w:rsidR="004C0BB4">
        <w:t>;</w:t>
      </w:r>
    </w:p>
    <w:p w14:paraId="2D8ED7D7" w14:textId="0CDB7EB1" w:rsidR="00932E0C" w:rsidRDefault="00932E0C" w:rsidP="00932E0C">
      <w:pPr>
        <w:widowControl/>
        <w:numPr>
          <w:ilvl w:val="0"/>
          <w:numId w:val="18"/>
        </w:numPr>
        <w:shd w:val="clear" w:color="auto" w:fill="FFFFFF"/>
        <w:spacing w:before="100" w:beforeAutospacing="1" w:after="100" w:afterAutospacing="1"/>
        <w:jc w:val="both"/>
      </w:pPr>
      <w:r>
        <w:t>actuarial assessment of the Joint Sickness Insurance Scheme</w:t>
      </w:r>
      <w:r w:rsidR="004C0BB4">
        <w:t>;</w:t>
      </w:r>
    </w:p>
    <w:p w14:paraId="5BFB1FFB" w14:textId="42168010" w:rsidR="00932E0C" w:rsidRDefault="00932E0C" w:rsidP="00932E0C">
      <w:pPr>
        <w:widowControl/>
        <w:numPr>
          <w:ilvl w:val="0"/>
          <w:numId w:val="18"/>
        </w:numPr>
        <w:shd w:val="clear" w:color="auto" w:fill="FFFFFF"/>
        <w:spacing w:before="100" w:beforeAutospacing="1" w:after="100" w:afterAutospacing="1"/>
        <w:jc w:val="both"/>
      </w:pPr>
      <w:r>
        <w:t>conception and implementation of the relevant methodologies</w:t>
      </w:r>
      <w:r w:rsidR="004C0BB4">
        <w:t>;</w:t>
      </w:r>
    </w:p>
    <w:p w14:paraId="4C06C7F5" w14:textId="56660674" w:rsidR="00932E0C" w:rsidRDefault="00932E0C" w:rsidP="00932E0C">
      <w:pPr>
        <w:widowControl/>
        <w:numPr>
          <w:ilvl w:val="0"/>
          <w:numId w:val="18"/>
        </w:numPr>
        <w:shd w:val="clear" w:color="auto" w:fill="FFFFFF"/>
        <w:spacing w:before="100" w:beforeAutospacing="1" w:after="100" w:afterAutospacing="1"/>
        <w:jc w:val="both"/>
      </w:pPr>
      <w:r>
        <w:t>selection and application of the best relevant actuarial techniques</w:t>
      </w:r>
      <w:r w:rsidR="004C0BB4">
        <w:t>;</w:t>
      </w:r>
    </w:p>
    <w:p w14:paraId="3B31F1CC" w14:textId="4ACB9094" w:rsidR="00932E0C" w:rsidRDefault="00932E0C" w:rsidP="00932E0C">
      <w:pPr>
        <w:widowControl/>
        <w:numPr>
          <w:ilvl w:val="0"/>
          <w:numId w:val="18"/>
        </w:numPr>
        <w:shd w:val="clear" w:color="auto" w:fill="FFFFFF"/>
        <w:spacing w:before="100" w:beforeAutospacing="1" w:after="100" w:afterAutospacing="1"/>
        <w:jc w:val="both"/>
      </w:pPr>
      <w:r>
        <w:t>collection of the required data</w:t>
      </w:r>
      <w:r w:rsidR="004C0BB4">
        <w:t>;</w:t>
      </w:r>
    </w:p>
    <w:p w14:paraId="0615F941" w14:textId="1185B506" w:rsidR="00932E0C" w:rsidRDefault="00932E0C" w:rsidP="00932E0C">
      <w:pPr>
        <w:widowControl/>
        <w:numPr>
          <w:ilvl w:val="0"/>
          <w:numId w:val="18"/>
        </w:numPr>
        <w:shd w:val="clear" w:color="auto" w:fill="FFFFFF"/>
        <w:spacing w:before="100" w:beforeAutospacing="1" w:after="100" w:afterAutospacing="1"/>
        <w:jc w:val="both"/>
      </w:pPr>
      <w:r>
        <w:t>analysis of the collected data by means of relevant data analysis techniques and her/his own professional judgement</w:t>
      </w:r>
      <w:r w:rsidR="004C0BB4">
        <w:t>;</w:t>
      </w:r>
    </w:p>
    <w:p w14:paraId="1407D36F" w14:textId="07852F1A" w:rsidR="00932E0C" w:rsidRDefault="00932E0C" w:rsidP="00932E0C">
      <w:pPr>
        <w:widowControl/>
        <w:numPr>
          <w:ilvl w:val="0"/>
          <w:numId w:val="18"/>
        </w:numPr>
        <w:shd w:val="clear" w:color="auto" w:fill="FFFFFF"/>
        <w:spacing w:before="100" w:beforeAutospacing="1" w:after="100" w:afterAutospacing="1"/>
        <w:jc w:val="both"/>
      </w:pPr>
      <w:r>
        <w:t>update and maintenance of the pensions and medical insurance schemes databases</w:t>
      </w:r>
      <w:r w:rsidR="004C0BB4">
        <w:t>;</w:t>
      </w:r>
    </w:p>
    <w:p w14:paraId="0B47123C" w14:textId="71B9B0CB" w:rsidR="00932E0C" w:rsidRDefault="00932E0C" w:rsidP="00932E0C">
      <w:pPr>
        <w:widowControl/>
        <w:numPr>
          <w:ilvl w:val="0"/>
          <w:numId w:val="18"/>
        </w:numPr>
        <w:shd w:val="clear" w:color="auto" w:fill="FFFFFF"/>
        <w:spacing w:before="100" w:beforeAutospacing="1" w:after="100" w:afterAutospacing="1"/>
        <w:jc w:val="both"/>
      </w:pPr>
      <w:r>
        <w:t>conception of the any required queries for ad-hoc extractions</w:t>
      </w:r>
      <w:r w:rsidR="004C0BB4">
        <w:t>;</w:t>
      </w:r>
    </w:p>
    <w:p w14:paraId="40933128" w14:textId="15A715B9" w:rsidR="00932E0C" w:rsidRDefault="00932E0C" w:rsidP="00932E0C">
      <w:pPr>
        <w:widowControl/>
        <w:numPr>
          <w:ilvl w:val="0"/>
          <w:numId w:val="18"/>
        </w:numPr>
        <w:shd w:val="clear" w:color="auto" w:fill="FFFFFF"/>
        <w:spacing w:before="100" w:beforeAutospacing="1" w:after="100" w:afterAutospacing="1"/>
        <w:jc w:val="both"/>
      </w:pPr>
      <w:r>
        <w:t>dissemination of the required statistics</w:t>
      </w:r>
      <w:r w:rsidR="004C0BB4">
        <w:t>;</w:t>
      </w:r>
    </w:p>
    <w:p w14:paraId="69D1AF8F" w14:textId="67668D9A" w:rsidR="00932E0C" w:rsidRDefault="00932E0C" w:rsidP="00932E0C">
      <w:pPr>
        <w:widowControl/>
        <w:numPr>
          <w:ilvl w:val="0"/>
          <w:numId w:val="18"/>
        </w:numPr>
        <w:shd w:val="clear" w:color="auto" w:fill="FFFFFF"/>
        <w:spacing w:before="100" w:beforeAutospacing="1" w:after="100" w:afterAutospacing="1"/>
        <w:jc w:val="both"/>
      </w:pPr>
      <w:r>
        <w:t>conducting a yearly survey on pensions in the EU Member States</w:t>
      </w:r>
      <w:r w:rsidR="004C0BB4">
        <w:t>;</w:t>
      </w:r>
    </w:p>
    <w:p w14:paraId="1895A74B" w14:textId="10F7A670" w:rsidR="002F7029" w:rsidRDefault="00932E0C" w:rsidP="002F7029">
      <w:pPr>
        <w:widowControl/>
        <w:numPr>
          <w:ilvl w:val="0"/>
          <w:numId w:val="18"/>
        </w:numPr>
        <w:shd w:val="clear" w:color="auto" w:fill="FFFFFF"/>
        <w:spacing w:before="100" w:beforeAutospacing="1" w:after="100" w:afterAutospacing="1"/>
        <w:jc w:val="both"/>
      </w:pPr>
      <w:r>
        <w:t>participation to the relevant meetings and working groups</w:t>
      </w:r>
      <w:r w:rsidR="002720D8" w:rsidRPr="00932E0C">
        <w:rPr>
          <w:rFonts w:eastAsia="Arial"/>
          <w:shd w:val="clear" w:color="auto" w:fill="FFFFFF"/>
        </w:rPr>
        <w:t>.</w:t>
      </w:r>
    </w:p>
    <w:p w14:paraId="008C342B" w14:textId="77777777" w:rsidR="002F7029" w:rsidRPr="00932E0C" w:rsidRDefault="002F7029" w:rsidP="0076663A">
      <w:pPr>
        <w:widowControl/>
        <w:shd w:val="clear" w:color="auto" w:fill="FFFFFF"/>
        <w:spacing w:before="100" w:beforeAutospacing="1" w:after="100" w:afterAutospacing="1"/>
        <w:ind w:left="720"/>
        <w:jc w:val="both"/>
      </w:pPr>
    </w:p>
    <w:p w14:paraId="04CFC899" w14:textId="77777777" w:rsidR="00D625A0" w:rsidRPr="003421C4" w:rsidRDefault="00D625A0" w:rsidP="00786778">
      <w:pPr>
        <w:keepNext/>
        <w:keepLines/>
        <w:widowControl/>
        <w:numPr>
          <w:ilvl w:val="0"/>
          <w:numId w:val="8"/>
        </w:numPr>
        <w:spacing w:after="240"/>
        <w:ind w:left="357" w:hanging="357"/>
        <w:jc w:val="both"/>
        <w:outlineLvl w:val="0"/>
        <w:rPr>
          <w:b/>
          <w:caps/>
          <w:snapToGrid w:val="0"/>
          <w:lang w:val="en-GB" w:eastAsia="en-GB"/>
        </w:rPr>
      </w:pPr>
      <w:r w:rsidRPr="003421C4">
        <w:rPr>
          <w:b/>
          <w:caps/>
          <w:snapToGrid w:val="0"/>
          <w:lang w:val="en-GB" w:eastAsia="en-GB"/>
        </w:rPr>
        <w:t xml:space="preserve">TYPE AND DURATION OF CONTRACT  </w:t>
      </w:r>
    </w:p>
    <w:p w14:paraId="324F4A08" w14:textId="3B4E1CEF" w:rsidR="00D625A0" w:rsidRPr="003421C4" w:rsidRDefault="0031492D" w:rsidP="003421C4">
      <w:pPr>
        <w:spacing w:line="274" w:lineRule="exact"/>
        <w:ind w:right="20"/>
        <w:jc w:val="both"/>
        <w:rPr>
          <w:rStyle w:val="Corpsdutexte"/>
          <w:rFonts w:ascii="Times New Roman" w:hAnsi="Times New Roman" w:cs="Times New Roman"/>
          <w:sz w:val="24"/>
          <w:szCs w:val="24"/>
        </w:rPr>
      </w:pPr>
      <w:r>
        <w:rPr>
          <w:rStyle w:val="Corpsdutexte"/>
          <w:rFonts w:ascii="Times New Roman" w:hAnsi="Times New Roman" w:cs="Times New Roman"/>
          <w:sz w:val="24"/>
          <w:szCs w:val="24"/>
        </w:rPr>
        <w:t>S</w:t>
      </w:r>
      <w:r w:rsidR="00D625A0" w:rsidRPr="00E877CE">
        <w:rPr>
          <w:rStyle w:val="Corpsdutexte"/>
          <w:rFonts w:ascii="Times New Roman" w:hAnsi="Times New Roman" w:cs="Times New Roman"/>
          <w:sz w:val="24"/>
          <w:szCs w:val="24"/>
        </w:rPr>
        <w:t>uccessful candidate</w:t>
      </w:r>
      <w:r>
        <w:rPr>
          <w:rStyle w:val="Corpsdutexte"/>
          <w:rFonts w:ascii="Times New Roman" w:hAnsi="Times New Roman" w:cs="Times New Roman"/>
          <w:sz w:val="24"/>
          <w:szCs w:val="24"/>
        </w:rPr>
        <w:t>(</w:t>
      </w:r>
      <w:r w:rsidR="009E67D2">
        <w:rPr>
          <w:rStyle w:val="Corpsdutexte"/>
          <w:rFonts w:ascii="Times New Roman" w:hAnsi="Times New Roman" w:cs="Times New Roman"/>
          <w:sz w:val="24"/>
          <w:szCs w:val="24"/>
        </w:rPr>
        <w:t>s</w:t>
      </w:r>
      <w:r>
        <w:rPr>
          <w:rStyle w:val="Corpsdutexte"/>
          <w:rFonts w:ascii="Times New Roman" w:hAnsi="Times New Roman" w:cs="Times New Roman"/>
          <w:sz w:val="24"/>
          <w:szCs w:val="24"/>
        </w:rPr>
        <w:t>)</w:t>
      </w:r>
      <w:r w:rsidR="00D625A0" w:rsidRPr="00E877CE">
        <w:rPr>
          <w:rStyle w:val="Corpsdutexte"/>
          <w:rFonts w:ascii="Times New Roman" w:hAnsi="Times New Roman" w:cs="Times New Roman"/>
          <w:sz w:val="24"/>
          <w:szCs w:val="24"/>
        </w:rPr>
        <w:t xml:space="preserve"> may be offered a temporary contract under point (a) of Article </w:t>
      </w:r>
      <w:r w:rsidR="00D625A0" w:rsidRPr="00E877CE">
        <w:rPr>
          <w:rStyle w:val="Corpsdutexte"/>
          <w:rFonts w:ascii="Times New Roman" w:hAnsi="Times New Roman" w:cs="Times New Roman"/>
          <w:sz w:val="24"/>
          <w:szCs w:val="24"/>
          <w:lang w:val="sl"/>
        </w:rPr>
        <w:t xml:space="preserve">2 </w:t>
      </w:r>
      <w:r w:rsidR="00D625A0" w:rsidRPr="00E877CE">
        <w:rPr>
          <w:rStyle w:val="Corpsdutexte"/>
          <w:rFonts w:ascii="Times New Roman" w:hAnsi="Times New Roman" w:cs="Times New Roman"/>
          <w:sz w:val="24"/>
          <w:szCs w:val="24"/>
        </w:rPr>
        <w:t>of the Conditions of Employment of Other Servants of the European Union (CEOS)</w:t>
      </w:r>
      <w:r w:rsidR="002635B6">
        <w:rPr>
          <w:rStyle w:val="FootnoteReference"/>
          <w:rFonts w:eastAsia="Arial"/>
        </w:rPr>
        <w:footnoteReference w:id="1"/>
      </w:r>
      <w:r w:rsidR="009E67D2">
        <w:rPr>
          <w:rStyle w:val="Corpsdutexte"/>
          <w:rFonts w:ascii="Times New Roman" w:hAnsi="Times New Roman" w:cs="Times New Roman"/>
          <w:sz w:val="24"/>
          <w:szCs w:val="24"/>
        </w:rPr>
        <w:t>,</w:t>
      </w:r>
      <w:r w:rsidR="00D625A0" w:rsidRPr="008606E7">
        <w:rPr>
          <w:rStyle w:val="Corpsdutexte"/>
          <w:rFonts w:ascii="Times New Roman" w:hAnsi="Times New Roman" w:cs="Times New Roman"/>
          <w:sz w:val="24"/>
          <w:szCs w:val="24"/>
        </w:rPr>
        <w:t xml:space="preserve"> in accordance with Commission Decision of </w:t>
      </w:r>
      <w:r w:rsidR="00D625A0" w:rsidRPr="003421C4">
        <w:rPr>
          <w:rStyle w:val="Corpsdutexte"/>
          <w:rFonts w:ascii="Times New Roman" w:hAnsi="Times New Roman" w:cs="Times New Roman"/>
          <w:sz w:val="24"/>
          <w:szCs w:val="24"/>
          <w:lang w:val="sl"/>
        </w:rPr>
        <w:t xml:space="preserve">16 </w:t>
      </w:r>
      <w:r w:rsidR="00D625A0" w:rsidRPr="003421C4">
        <w:rPr>
          <w:rStyle w:val="Corpsdutexte"/>
          <w:rFonts w:ascii="Times New Roman" w:hAnsi="Times New Roman" w:cs="Times New Roman"/>
          <w:sz w:val="24"/>
          <w:szCs w:val="24"/>
        </w:rPr>
        <w:t xml:space="preserve">December </w:t>
      </w:r>
      <w:r w:rsidR="00D625A0" w:rsidRPr="003421C4">
        <w:rPr>
          <w:rStyle w:val="Corpsdutexte"/>
          <w:rFonts w:ascii="Times New Roman" w:hAnsi="Times New Roman" w:cs="Times New Roman"/>
          <w:sz w:val="24"/>
          <w:szCs w:val="24"/>
          <w:lang w:val="sl"/>
        </w:rPr>
        <w:t xml:space="preserve">2013 </w:t>
      </w:r>
      <w:r w:rsidR="00D625A0" w:rsidRPr="003421C4">
        <w:rPr>
          <w:rStyle w:val="Corpsdutexte"/>
          <w:rFonts w:ascii="Times New Roman" w:hAnsi="Times New Roman" w:cs="Times New Roman"/>
          <w:sz w:val="24"/>
          <w:szCs w:val="24"/>
        </w:rPr>
        <w:t xml:space="preserve">on policies for the engagement and use of temporary agents </w:t>
      </w:r>
      <w:r w:rsidR="00D625A0" w:rsidRPr="003421C4">
        <w:rPr>
          <w:rStyle w:val="Corpsdutexte"/>
          <w:rFonts w:ascii="Times New Roman" w:hAnsi="Times New Roman" w:cs="Times New Roman"/>
          <w:sz w:val="24"/>
          <w:szCs w:val="24"/>
          <w:vertAlign w:val="superscript"/>
        </w:rPr>
        <w:footnoteReference w:id="2"/>
      </w:r>
      <w:r w:rsidR="00D625A0" w:rsidRPr="003421C4">
        <w:rPr>
          <w:rStyle w:val="Corpsdutexte"/>
          <w:rFonts w:ascii="Times New Roman" w:hAnsi="Times New Roman" w:cs="Times New Roman"/>
          <w:sz w:val="24"/>
          <w:szCs w:val="24"/>
        </w:rPr>
        <w:t>.</w:t>
      </w:r>
    </w:p>
    <w:p w14:paraId="26D7F471" w14:textId="77777777" w:rsidR="00D625A0" w:rsidRPr="003421C4" w:rsidRDefault="00D625A0" w:rsidP="003421C4">
      <w:pPr>
        <w:pStyle w:val="ListParagraph"/>
        <w:spacing w:line="274" w:lineRule="exact"/>
        <w:ind w:right="20"/>
        <w:jc w:val="both"/>
      </w:pPr>
    </w:p>
    <w:p w14:paraId="45C95D3B" w14:textId="03EB3149" w:rsidR="00D625A0" w:rsidRPr="003421C4" w:rsidRDefault="00D625A0" w:rsidP="003421C4">
      <w:pPr>
        <w:spacing w:after="244" w:line="278" w:lineRule="exact"/>
        <w:ind w:right="20"/>
        <w:jc w:val="both"/>
      </w:pPr>
      <w:r w:rsidRPr="003421C4">
        <w:rPr>
          <w:rStyle w:val="Corpsdutexte"/>
          <w:rFonts w:ascii="Times New Roman" w:hAnsi="Times New Roman" w:cs="Times New Roman"/>
          <w:sz w:val="24"/>
          <w:szCs w:val="24"/>
        </w:rPr>
        <w:t xml:space="preserve">The duration </w:t>
      </w:r>
      <w:r w:rsidR="00BD408D">
        <w:rPr>
          <w:rStyle w:val="Corpsdutexte"/>
          <w:rFonts w:ascii="Times New Roman" w:hAnsi="Times New Roman" w:cs="Times New Roman"/>
          <w:sz w:val="24"/>
          <w:szCs w:val="24"/>
        </w:rPr>
        <w:t xml:space="preserve">of the contract </w:t>
      </w:r>
      <w:r w:rsidRPr="003421C4">
        <w:rPr>
          <w:rStyle w:val="Corpsdutexte"/>
          <w:rFonts w:ascii="Times New Roman" w:hAnsi="Times New Roman" w:cs="Times New Roman"/>
          <w:sz w:val="24"/>
          <w:szCs w:val="24"/>
        </w:rPr>
        <w:t>may not exceed four years, with the possibility of renewal for a maximum of two years.</w:t>
      </w:r>
    </w:p>
    <w:p w14:paraId="590A7387" w14:textId="1E7E8B66" w:rsidR="00D625A0" w:rsidRDefault="00D625A0" w:rsidP="003421C4">
      <w:pPr>
        <w:spacing w:after="283" w:line="274" w:lineRule="exact"/>
        <w:ind w:right="20"/>
        <w:jc w:val="both"/>
        <w:rPr>
          <w:rStyle w:val="Corpsdutexte"/>
          <w:rFonts w:ascii="Times New Roman" w:hAnsi="Times New Roman" w:cs="Times New Roman"/>
          <w:sz w:val="24"/>
          <w:szCs w:val="24"/>
        </w:rPr>
      </w:pPr>
      <w:r w:rsidRPr="003421C4">
        <w:rPr>
          <w:rStyle w:val="Corpsdutexte"/>
          <w:rFonts w:ascii="Times New Roman" w:hAnsi="Times New Roman" w:cs="Times New Roman"/>
          <w:sz w:val="24"/>
          <w:szCs w:val="24"/>
        </w:rPr>
        <w:t xml:space="preserve">The </w:t>
      </w:r>
      <w:r w:rsidR="00BD408D">
        <w:rPr>
          <w:rStyle w:val="Corpsdutexte"/>
          <w:rFonts w:ascii="Times New Roman" w:hAnsi="Times New Roman" w:cs="Times New Roman"/>
          <w:sz w:val="24"/>
          <w:szCs w:val="24"/>
        </w:rPr>
        <w:t>total d</w:t>
      </w:r>
      <w:r w:rsidRPr="003421C4">
        <w:rPr>
          <w:rStyle w:val="Corpsdutexte"/>
          <w:rFonts w:ascii="Times New Roman" w:hAnsi="Times New Roman" w:cs="Times New Roman"/>
          <w:sz w:val="24"/>
          <w:szCs w:val="24"/>
        </w:rPr>
        <w:t xml:space="preserve">uration of the contract will also take </w:t>
      </w:r>
      <w:r w:rsidR="00BD408D">
        <w:rPr>
          <w:rStyle w:val="Corpsdutexte"/>
          <w:rFonts w:ascii="Times New Roman" w:hAnsi="Times New Roman" w:cs="Times New Roman"/>
          <w:sz w:val="24"/>
          <w:szCs w:val="24"/>
        </w:rPr>
        <w:t xml:space="preserve">into </w:t>
      </w:r>
      <w:r w:rsidRPr="003421C4">
        <w:rPr>
          <w:rStyle w:val="Corpsdutexte"/>
          <w:rFonts w:ascii="Times New Roman" w:hAnsi="Times New Roman" w:cs="Times New Roman"/>
          <w:sz w:val="24"/>
          <w:szCs w:val="24"/>
        </w:rPr>
        <w:t xml:space="preserve">account the relevant provisions </w:t>
      </w:r>
      <w:r w:rsidR="009E67D2">
        <w:rPr>
          <w:rStyle w:val="Corpsdutexte"/>
          <w:rFonts w:ascii="Times New Roman" w:hAnsi="Times New Roman" w:cs="Times New Roman"/>
          <w:sz w:val="24"/>
          <w:szCs w:val="24"/>
        </w:rPr>
        <w:t xml:space="preserve">of </w:t>
      </w:r>
      <w:r w:rsidR="009E67D2">
        <w:rPr>
          <w:snapToGrid w:val="0"/>
        </w:rPr>
        <w:t>Commission Decision C(2004)1597/6 of 28 April 2004 on the maximum duration of recourse to non</w:t>
      </w:r>
      <w:r w:rsidR="009E67D2">
        <w:rPr>
          <w:snapToGrid w:val="0"/>
        </w:rPr>
        <w:noBreakHyphen/>
        <w:t xml:space="preserve">permanent staff </w:t>
      </w:r>
      <w:r w:rsidR="00405426">
        <w:rPr>
          <w:snapToGrid w:val="0"/>
        </w:rPr>
        <w:t>(seven years over a 12</w:t>
      </w:r>
      <w:r w:rsidR="0031492D">
        <w:rPr>
          <w:snapToGrid w:val="0"/>
        </w:rPr>
        <w:t>-</w:t>
      </w:r>
      <w:r w:rsidR="00405426">
        <w:rPr>
          <w:snapToGrid w:val="0"/>
        </w:rPr>
        <w:t xml:space="preserve">year </w:t>
      </w:r>
      <w:r w:rsidR="0031492D">
        <w:rPr>
          <w:snapToGrid w:val="0"/>
        </w:rPr>
        <w:t xml:space="preserve">rolling </w:t>
      </w:r>
      <w:r w:rsidR="00405426">
        <w:rPr>
          <w:snapToGrid w:val="0"/>
        </w:rPr>
        <w:t xml:space="preserve">period), </w:t>
      </w:r>
      <w:r w:rsidR="009E67D2">
        <w:rPr>
          <w:snapToGrid w:val="0"/>
        </w:rPr>
        <w:t xml:space="preserve">as amended </w:t>
      </w:r>
      <w:r w:rsidR="00405426" w:rsidRPr="00405426">
        <w:rPr>
          <w:rFonts w:eastAsia="Arial"/>
        </w:rPr>
        <w:t>by Commission Decision C(2013) 9028 final of 16 December 2013 and Commission Decision C(2019)2548 final of 5 April 2019).</w:t>
      </w:r>
      <w:r w:rsidR="00405426" w:rsidRPr="00405426" w:rsidDel="00405426">
        <w:rPr>
          <w:rFonts w:eastAsia="Arial"/>
        </w:rPr>
        <w:t xml:space="preserve"> </w:t>
      </w:r>
      <w:r w:rsidRPr="003421C4">
        <w:rPr>
          <w:rStyle w:val="Corpsdutexte"/>
          <w:rFonts w:ascii="Times New Roman" w:hAnsi="Times New Roman" w:cs="Times New Roman"/>
          <w:sz w:val="24"/>
          <w:szCs w:val="24"/>
          <w:vertAlign w:val="superscript"/>
        </w:rPr>
        <w:footnoteReference w:id="3"/>
      </w:r>
      <w:r w:rsidRPr="003421C4">
        <w:rPr>
          <w:rStyle w:val="Corpsdutexte"/>
          <w:rFonts w:ascii="Times New Roman" w:hAnsi="Times New Roman" w:cs="Times New Roman"/>
          <w:sz w:val="24"/>
          <w:szCs w:val="24"/>
        </w:rPr>
        <w:t>.</w:t>
      </w:r>
    </w:p>
    <w:p w14:paraId="0C43012F" w14:textId="77777777" w:rsidR="00405426" w:rsidRPr="003421C4" w:rsidRDefault="00405426" w:rsidP="003421C4">
      <w:pPr>
        <w:spacing w:after="283" w:line="274" w:lineRule="exact"/>
        <w:ind w:right="20"/>
        <w:jc w:val="both"/>
      </w:pPr>
    </w:p>
    <w:p w14:paraId="00FEECBF" w14:textId="097F0817" w:rsidR="00D625A0" w:rsidRPr="003421C4" w:rsidRDefault="00D625A0" w:rsidP="003421C4">
      <w:pPr>
        <w:pStyle w:val="En-tte20"/>
        <w:keepNext/>
        <w:keepLines/>
        <w:shd w:val="clear" w:color="auto" w:fill="auto"/>
        <w:spacing w:before="0" w:after="211" w:line="220" w:lineRule="exact"/>
        <w:ind w:firstLine="0"/>
        <w:jc w:val="left"/>
        <w:rPr>
          <w:rFonts w:ascii="Times New Roman" w:hAnsi="Times New Roman" w:cs="Times New Roman"/>
          <w:sz w:val="24"/>
          <w:szCs w:val="24"/>
        </w:rPr>
      </w:pPr>
      <w:r w:rsidRPr="003421C4">
        <w:rPr>
          <w:rStyle w:val="En-tte2"/>
          <w:rFonts w:ascii="Times New Roman" w:hAnsi="Times New Roman" w:cs="Times New Roman"/>
          <w:sz w:val="24"/>
          <w:szCs w:val="24"/>
        </w:rPr>
        <w:t>PLACE OF EMPLOYMENT</w:t>
      </w:r>
      <w:r w:rsidR="000F14C4">
        <w:rPr>
          <w:rStyle w:val="En-tte2NonGras"/>
          <w:rFonts w:ascii="Times New Roman" w:hAnsi="Times New Roman" w:cs="Times New Roman"/>
          <w:sz w:val="24"/>
          <w:szCs w:val="24"/>
        </w:rPr>
        <w:t xml:space="preserve">: </w:t>
      </w:r>
      <w:r w:rsidR="00405426">
        <w:rPr>
          <w:rStyle w:val="En-tte2NonGras"/>
          <w:rFonts w:ascii="Times New Roman" w:hAnsi="Times New Roman" w:cs="Times New Roman"/>
          <w:sz w:val="24"/>
          <w:szCs w:val="24"/>
        </w:rPr>
        <w:tab/>
      </w:r>
      <w:r w:rsidR="00405426">
        <w:rPr>
          <w:rStyle w:val="En-tte2NonGras"/>
          <w:rFonts w:ascii="Times New Roman" w:hAnsi="Times New Roman" w:cs="Times New Roman"/>
          <w:sz w:val="24"/>
          <w:szCs w:val="24"/>
        </w:rPr>
        <w:tab/>
      </w:r>
      <w:r w:rsidR="00480457">
        <w:rPr>
          <w:rStyle w:val="En-tte2NonGras"/>
          <w:rFonts w:ascii="Times New Roman" w:hAnsi="Times New Roman" w:cs="Times New Roman"/>
          <w:sz w:val="24"/>
          <w:szCs w:val="24"/>
        </w:rPr>
        <w:t>Luxembourg</w:t>
      </w:r>
    </w:p>
    <w:p w14:paraId="4ECD01AD" w14:textId="42B7BD89" w:rsidR="00D625A0" w:rsidRPr="003421C4" w:rsidRDefault="00405426" w:rsidP="00405426">
      <w:pPr>
        <w:spacing w:line="278" w:lineRule="exact"/>
        <w:ind w:right="23"/>
        <w:rPr>
          <w:snapToGrid w:val="0"/>
          <w:color w:val="auto"/>
          <w:vertAlign w:val="superscript"/>
          <w:lang w:val="en-GB" w:eastAsia="en-GB"/>
        </w:rPr>
      </w:pPr>
      <w:r>
        <w:rPr>
          <w:rStyle w:val="CorpsdutexteGras0"/>
          <w:rFonts w:ascii="Times New Roman" w:hAnsi="Times New Roman" w:cs="Times New Roman"/>
        </w:rPr>
        <w:t xml:space="preserve">LEVEL </w:t>
      </w:r>
      <w:r>
        <w:rPr>
          <w:rStyle w:val="Corpsdutexte"/>
          <w:rFonts w:ascii="Times New Roman" w:hAnsi="Times New Roman" w:cs="Times New Roman"/>
          <w:sz w:val="24"/>
          <w:szCs w:val="24"/>
        </w:rPr>
        <w:tab/>
      </w:r>
      <w:r>
        <w:rPr>
          <w:rStyle w:val="Corpsdutexte"/>
          <w:rFonts w:ascii="Times New Roman" w:hAnsi="Times New Roman" w:cs="Times New Roman"/>
          <w:sz w:val="24"/>
          <w:szCs w:val="24"/>
        </w:rPr>
        <w:tab/>
      </w:r>
      <w:r>
        <w:rPr>
          <w:rStyle w:val="Corpsdutexte"/>
          <w:rFonts w:ascii="Times New Roman" w:hAnsi="Times New Roman" w:cs="Times New Roman"/>
          <w:sz w:val="24"/>
          <w:szCs w:val="24"/>
        </w:rPr>
        <w:tab/>
      </w:r>
      <w:r>
        <w:rPr>
          <w:rStyle w:val="Corpsdutexte"/>
          <w:rFonts w:ascii="Times New Roman" w:hAnsi="Times New Roman" w:cs="Times New Roman"/>
          <w:sz w:val="24"/>
          <w:szCs w:val="24"/>
        </w:rPr>
        <w:tab/>
      </w:r>
      <w:r>
        <w:rPr>
          <w:rStyle w:val="Corpsdutexte"/>
          <w:rFonts w:ascii="Times New Roman" w:hAnsi="Times New Roman" w:cs="Times New Roman"/>
          <w:sz w:val="24"/>
          <w:szCs w:val="24"/>
        </w:rPr>
        <w:tab/>
      </w:r>
      <w:r w:rsidR="00D625A0" w:rsidRPr="004C0BB4">
        <w:rPr>
          <w:rStyle w:val="Corpsdutexte"/>
          <w:rFonts w:ascii="Times New Roman" w:hAnsi="Times New Roman" w:cs="Times New Roman"/>
          <w:b/>
          <w:sz w:val="24"/>
          <w:szCs w:val="24"/>
        </w:rPr>
        <w:t>AD8</w:t>
      </w:r>
      <w:r w:rsidR="000F14C4" w:rsidRPr="004C0BB4">
        <w:rPr>
          <w:rStyle w:val="Corpsdutexte"/>
          <w:rFonts w:ascii="Times New Roman" w:hAnsi="Times New Roman" w:cs="Times New Roman"/>
          <w:b/>
          <w:sz w:val="24"/>
          <w:szCs w:val="24"/>
        </w:rPr>
        <w:tab/>
      </w:r>
      <w:r w:rsidR="00D625A0" w:rsidRPr="006D4179">
        <w:rPr>
          <w:rStyle w:val="Corpsdutexte"/>
          <w:rFonts w:ascii="Times New Roman" w:hAnsi="Times New Roman" w:cs="Times New Roman"/>
          <w:sz w:val="24"/>
          <w:szCs w:val="24"/>
        </w:rPr>
        <w:t xml:space="preserve">(as an indication, the </w:t>
      </w:r>
      <w:r w:rsidR="006E5279" w:rsidRPr="006D4179">
        <w:rPr>
          <w:rStyle w:val="Corpsdutexte"/>
          <w:rFonts w:ascii="Times New Roman" w:hAnsi="Times New Roman" w:cs="Times New Roman"/>
          <w:sz w:val="24"/>
          <w:szCs w:val="24"/>
        </w:rPr>
        <w:t xml:space="preserve">basic </w:t>
      </w:r>
      <w:r w:rsidR="006E5279" w:rsidRPr="008606E7">
        <w:rPr>
          <w:rStyle w:val="Corpsdutexte"/>
          <w:rFonts w:ascii="Times New Roman" w:hAnsi="Times New Roman" w:cs="Times New Roman"/>
          <w:sz w:val="24"/>
          <w:szCs w:val="24"/>
        </w:rPr>
        <w:t>monthly</w:t>
      </w:r>
      <w:r w:rsidR="00D625A0" w:rsidRPr="008606E7">
        <w:rPr>
          <w:rStyle w:val="Corpsdutexte"/>
          <w:rFonts w:ascii="Times New Roman" w:hAnsi="Times New Roman" w:cs="Times New Roman"/>
          <w:sz w:val="24"/>
          <w:szCs w:val="24"/>
        </w:rPr>
        <w:t xml:space="preserve"> </w:t>
      </w:r>
      <w:r>
        <w:rPr>
          <w:rStyle w:val="Corpsdutexte"/>
          <w:rFonts w:ascii="Times New Roman" w:hAnsi="Times New Roman" w:cs="Times New Roman"/>
          <w:sz w:val="24"/>
          <w:szCs w:val="24"/>
        </w:rPr>
        <w:t xml:space="preserve">starting </w:t>
      </w:r>
      <w:r w:rsidR="00D625A0" w:rsidRPr="008606E7">
        <w:rPr>
          <w:rStyle w:val="Corpsdutexte"/>
          <w:rFonts w:ascii="Times New Roman" w:hAnsi="Times New Roman" w:cs="Times New Roman"/>
          <w:sz w:val="24"/>
          <w:szCs w:val="24"/>
        </w:rPr>
        <w:t>salary is</w:t>
      </w:r>
      <w:r>
        <w:tab/>
      </w:r>
      <w:r>
        <w:tab/>
      </w:r>
      <w:r>
        <w:tab/>
      </w:r>
      <w:r>
        <w:tab/>
      </w:r>
      <w:r>
        <w:tab/>
      </w:r>
      <w:r>
        <w:tab/>
      </w:r>
      <w:r w:rsidR="008B6D26" w:rsidRPr="008B6D26">
        <w:rPr>
          <w:rStyle w:val="Corpsdutexte"/>
          <w:rFonts w:ascii="Times New Roman" w:hAnsi="Times New Roman" w:cs="Times New Roman"/>
          <w:sz w:val="24"/>
          <w:szCs w:val="24"/>
        </w:rPr>
        <w:t>8 216,45</w:t>
      </w:r>
      <w:r>
        <w:rPr>
          <w:rStyle w:val="Corpsdutexte"/>
          <w:rFonts w:ascii="Times New Roman" w:hAnsi="Times New Roman" w:cs="Times New Roman"/>
          <w:sz w:val="24"/>
          <w:szCs w:val="24"/>
        </w:rPr>
        <w:t xml:space="preserve"> EUR</w:t>
      </w:r>
      <w:r w:rsidR="00D625A0" w:rsidRPr="00D92F77">
        <w:rPr>
          <w:rStyle w:val="Corpsdutexte"/>
          <w:rFonts w:ascii="Times New Roman" w:hAnsi="Times New Roman" w:cs="Times New Roman"/>
          <w:i/>
          <w:iCs/>
          <w:sz w:val="24"/>
          <w:szCs w:val="24"/>
        </w:rPr>
        <w:t xml:space="preserve"> </w:t>
      </w:r>
      <w:r w:rsidR="006E5279" w:rsidRPr="00D92F77">
        <w:rPr>
          <w:rStyle w:val="Corpsdutexte"/>
          <w:rFonts w:ascii="Times New Roman" w:hAnsi="Times New Roman" w:cs="Times New Roman"/>
          <w:i/>
          <w:iCs/>
          <w:sz w:val="24"/>
          <w:szCs w:val="24"/>
        </w:rPr>
        <w:t>(</w:t>
      </w:r>
      <w:r w:rsidR="00D625A0" w:rsidRPr="006D4179">
        <w:rPr>
          <w:rStyle w:val="CorpsdutexteItalique"/>
          <w:rFonts w:ascii="Times New Roman" w:hAnsi="Times New Roman" w:cs="Times New Roman"/>
          <w:sz w:val="24"/>
          <w:szCs w:val="24"/>
        </w:rPr>
        <w:t xml:space="preserve">amounts to </w:t>
      </w:r>
      <w:r w:rsidR="00D625A0" w:rsidRPr="008606E7">
        <w:rPr>
          <w:rStyle w:val="CorpsdutexteItalique"/>
          <w:rFonts w:ascii="Times New Roman" w:hAnsi="Times New Roman" w:cs="Times New Roman"/>
          <w:sz w:val="24"/>
          <w:szCs w:val="24"/>
        </w:rPr>
        <w:t>be adjusted annually)</w:t>
      </w:r>
      <w:r w:rsidR="00D625A0" w:rsidRPr="008606E7">
        <w:rPr>
          <w:snapToGrid w:val="0"/>
          <w:color w:val="auto"/>
          <w:vertAlign w:val="superscript"/>
          <w:lang w:val="en-GB" w:eastAsia="en-GB"/>
        </w:rPr>
        <w:t xml:space="preserve"> </w:t>
      </w:r>
      <w:r w:rsidR="00D625A0" w:rsidRPr="003421C4">
        <w:rPr>
          <w:snapToGrid w:val="0"/>
          <w:color w:val="auto"/>
          <w:vertAlign w:val="superscript"/>
          <w:lang w:val="en-GB" w:eastAsia="en-GB"/>
        </w:rPr>
        <w:footnoteReference w:id="4"/>
      </w:r>
    </w:p>
    <w:p w14:paraId="29C61CB9" w14:textId="77777777" w:rsidR="008702D9" w:rsidRPr="003421C4" w:rsidRDefault="008702D9" w:rsidP="008702D9">
      <w:pPr>
        <w:widowControl/>
        <w:tabs>
          <w:tab w:val="left" w:pos="540"/>
          <w:tab w:val="left" w:pos="900"/>
        </w:tabs>
        <w:spacing w:after="240"/>
        <w:ind w:left="4253" w:hanging="4253"/>
        <w:rPr>
          <w:snapToGrid w:val="0"/>
          <w:color w:val="auto"/>
          <w:lang w:val="en-GB" w:eastAsia="en-GB"/>
        </w:rPr>
      </w:pPr>
    </w:p>
    <w:p w14:paraId="3048A01A" w14:textId="77777777" w:rsidR="008702D9" w:rsidRPr="003421C4" w:rsidRDefault="008702D9" w:rsidP="00593B14">
      <w:pPr>
        <w:keepNext/>
        <w:keepLines/>
        <w:widowControl/>
        <w:numPr>
          <w:ilvl w:val="0"/>
          <w:numId w:val="8"/>
        </w:numPr>
        <w:spacing w:after="240"/>
        <w:ind w:left="357" w:hanging="357"/>
        <w:jc w:val="both"/>
        <w:outlineLvl w:val="0"/>
        <w:rPr>
          <w:b/>
          <w:caps/>
          <w:snapToGrid w:val="0"/>
          <w:color w:val="auto"/>
          <w:lang w:val="en-GB" w:eastAsia="en-GB"/>
        </w:rPr>
      </w:pPr>
      <w:r w:rsidRPr="003421C4">
        <w:rPr>
          <w:b/>
          <w:caps/>
          <w:snapToGrid w:val="0"/>
          <w:color w:val="auto"/>
          <w:lang w:val="en-GB" w:eastAsia="en-GB"/>
        </w:rPr>
        <w:t xml:space="preserve">eligibility </w:t>
      </w:r>
    </w:p>
    <w:p w14:paraId="6D32D671" w14:textId="77777777" w:rsidR="008702D9" w:rsidRPr="003421C4" w:rsidRDefault="008702D9" w:rsidP="00593B14">
      <w:pPr>
        <w:keepNext/>
        <w:keepLines/>
        <w:widowControl/>
        <w:tabs>
          <w:tab w:val="left" w:pos="540"/>
          <w:tab w:val="left" w:pos="900"/>
        </w:tabs>
        <w:spacing w:after="240"/>
        <w:jc w:val="both"/>
        <w:rPr>
          <w:b/>
          <w:snapToGrid w:val="0"/>
          <w:color w:val="auto"/>
          <w:lang w:val="en-GB" w:eastAsia="en-GB"/>
        </w:rPr>
      </w:pPr>
      <w:r w:rsidRPr="003421C4">
        <w:rPr>
          <w:b/>
          <w:snapToGrid w:val="0"/>
          <w:color w:val="auto"/>
          <w:lang w:val="en-GB" w:eastAsia="en-GB"/>
        </w:rPr>
        <w:t>3.1.</w:t>
      </w:r>
      <w:r w:rsidRPr="003421C4">
        <w:rPr>
          <w:b/>
          <w:snapToGrid w:val="0"/>
          <w:color w:val="auto"/>
          <w:lang w:val="en-GB" w:eastAsia="en-GB"/>
        </w:rPr>
        <w:tab/>
        <w:t xml:space="preserve">General conditions </w:t>
      </w:r>
    </w:p>
    <w:p w14:paraId="52599473" w14:textId="77777777" w:rsidR="008702D9" w:rsidRPr="003421C4" w:rsidRDefault="008702D9" w:rsidP="008702D9">
      <w:pPr>
        <w:widowControl/>
        <w:tabs>
          <w:tab w:val="left" w:pos="540"/>
          <w:tab w:val="left" w:pos="900"/>
        </w:tabs>
        <w:spacing w:after="240"/>
        <w:jc w:val="both"/>
        <w:rPr>
          <w:snapToGrid w:val="0"/>
          <w:color w:val="auto"/>
          <w:lang w:val="en-GB" w:eastAsia="en-GB"/>
        </w:rPr>
      </w:pPr>
      <w:r w:rsidRPr="003421C4">
        <w:rPr>
          <w:snapToGrid w:val="0"/>
          <w:color w:val="auto"/>
          <w:lang w:val="en-GB" w:eastAsia="en-GB"/>
        </w:rPr>
        <w:t>Candidates must satisfy the requirements set out in Article 12 of the CEOS, which include:</w:t>
      </w:r>
    </w:p>
    <w:p w14:paraId="51A0F317" w14:textId="77777777" w:rsidR="008702D9" w:rsidRPr="003421C4" w:rsidRDefault="008702D9" w:rsidP="00786778">
      <w:pPr>
        <w:widowControl/>
        <w:numPr>
          <w:ilvl w:val="0"/>
          <w:numId w:val="10"/>
        </w:numPr>
        <w:tabs>
          <w:tab w:val="left" w:pos="540"/>
          <w:tab w:val="left" w:pos="900"/>
        </w:tabs>
        <w:spacing w:after="120"/>
        <w:ind w:left="782" w:hanging="357"/>
        <w:jc w:val="both"/>
        <w:rPr>
          <w:snapToGrid w:val="0"/>
          <w:color w:val="auto"/>
          <w:lang w:val="en-GB" w:eastAsia="en-GB"/>
        </w:rPr>
      </w:pPr>
      <w:r w:rsidRPr="003421C4">
        <w:rPr>
          <w:snapToGrid w:val="0"/>
          <w:color w:val="auto"/>
          <w:lang w:val="en-GB" w:eastAsia="en-GB"/>
        </w:rPr>
        <w:t xml:space="preserve"> being a national of one of the Member States of the European Union;</w:t>
      </w:r>
    </w:p>
    <w:p w14:paraId="269AA81A" w14:textId="77777777" w:rsidR="008702D9" w:rsidRPr="00AA4752" w:rsidRDefault="008702D9" w:rsidP="00786778">
      <w:pPr>
        <w:widowControl/>
        <w:numPr>
          <w:ilvl w:val="0"/>
          <w:numId w:val="10"/>
        </w:numPr>
        <w:tabs>
          <w:tab w:val="left" w:pos="540"/>
          <w:tab w:val="left" w:pos="900"/>
        </w:tabs>
        <w:spacing w:after="120"/>
        <w:ind w:left="782" w:hanging="357"/>
        <w:jc w:val="both"/>
        <w:rPr>
          <w:snapToGrid w:val="0"/>
          <w:color w:val="auto"/>
          <w:lang w:val="en-GB" w:eastAsia="en-GB"/>
        </w:rPr>
      </w:pPr>
      <w:r w:rsidRPr="00A6526E">
        <w:rPr>
          <w:snapToGrid w:val="0"/>
          <w:color w:val="auto"/>
          <w:lang w:val="en-GB" w:eastAsia="en-GB"/>
        </w:rPr>
        <w:t xml:space="preserve"> meeting any obligations under national laws on military service;</w:t>
      </w:r>
      <w:r w:rsidRPr="00AA4752">
        <w:rPr>
          <w:snapToGrid w:val="0"/>
          <w:color w:val="auto"/>
          <w:lang w:val="en-GB" w:eastAsia="en-GB"/>
        </w:rPr>
        <w:t xml:space="preserve"> and</w:t>
      </w:r>
    </w:p>
    <w:p w14:paraId="162FB2C2" w14:textId="77777777" w:rsidR="008702D9" w:rsidRPr="00AA4752" w:rsidRDefault="008702D9" w:rsidP="00786778">
      <w:pPr>
        <w:widowControl/>
        <w:numPr>
          <w:ilvl w:val="0"/>
          <w:numId w:val="10"/>
        </w:numPr>
        <w:tabs>
          <w:tab w:val="left" w:pos="540"/>
          <w:tab w:val="left" w:pos="900"/>
        </w:tabs>
        <w:spacing w:after="120"/>
        <w:ind w:left="782" w:hanging="357"/>
        <w:jc w:val="both"/>
        <w:rPr>
          <w:snapToGrid w:val="0"/>
          <w:color w:val="auto"/>
          <w:lang w:val="en-GB" w:eastAsia="en-GB"/>
        </w:rPr>
      </w:pPr>
      <w:r w:rsidRPr="00AA4752">
        <w:rPr>
          <w:snapToGrid w:val="0"/>
          <w:color w:val="auto"/>
          <w:lang w:val="en-GB" w:eastAsia="en-GB"/>
        </w:rPr>
        <w:t xml:space="preserve"> meeting the character requirements for the duties concerned.</w:t>
      </w:r>
    </w:p>
    <w:p w14:paraId="3EE970A1" w14:textId="77777777" w:rsidR="008702D9" w:rsidRPr="003B6336" w:rsidRDefault="008702D9" w:rsidP="008702D9">
      <w:pPr>
        <w:widowControl/>
        <w:tabs>
          <w:tab w:val="left" w:pos="540"/>
          <w:tab w:val="left" w:pos="900"/>
        </w:tabs>
        <w:spacing w:after="240"/>
        <w:jc w:val="both"/>
        <w:rPr>
          <w:snapToGrid w:val="0"/>
          <w:color w:val="auto"/>
          <w:lang w:val="en-GB" w:eastAsia="en-GB"/>
        </w:rPr>
      </w:pPr>
      <w:r w:rsidRPr="00AA4752">
        <w:rPr>
          <w:snapToGrid w:val="0"/>
          <w:color w:val="auto"/>
          <w:lang w:val="en-GB" w:eastAsia="en-GB"/>
        </w:rPr>
        <w:lastRenderedPageBreak/>
        <w:t>The European Union institutions apply a policy of equal opportunities and accept applications without distinction on the grounds of sex, race, colour, ethnic or social origin, genetic features, language, religion or belief, political or any other opinion, membership of a nat</w:t>
      </w:r>
      <w:r w:rsidRPr="003B6336">
        <w:rPr>
          <w:snapToGrid w:val="0"/>
          <w:color w:val="auto"/>
          <w:lang w:val="en-GB" w:eastAsia="en-GB"/>
        </w:rPr>
        <w:t>ional minority, property, birth, disability, age or sexual orientation.</w:t>
      </w:r>
    </w:p>
    <w:p w14:paraId="1C929427" w14:textId="77777777" w:rsidR="008702D9" w:rsidRPr="003B6336" w:rsidRDefault="008702D9" w:rsidP="00593B14">
      <w:pPr>
        <w:keepNext/>
        <w:keepLines/>
        <w:widowControl/>
        <w:tabs>
          <w:tab w:val="left" w:pos="540"/>
          <w:tab w:val="left" w:pos="900"/>
        </w:tabs>
        <w:spacing w:after="240"/>
        <w:jc w:val="both"/>
        <w:rPr>
          <w:b/>
          <w:snapToGrid w:val="0"/>
          <w:color w:val="auto"/>
          <w:lang w:val="en-GB" w:eastAsia="en-GB"/>
        </w:rPr>
      </w:pPr>
      <w:r w:rsidRPr="003B6336">
        <w:rPr>
          <w:b/>
          <w:snapToGrid w:val="0"/>
          <w:color w:val="auto"/>
          <w:lang w:val="en-GB" w:eastAsia="en-GB"/>
        </w:rPr>
        <w:t xml:space="preserve">3.2. Knowledge of languages </w:t>
      </w:r>
    </w:p>
    <w:p w14:paraId="3E4A5078" w14:textId="3A7BB2EA" w:rsidR="008702D9" w:rsidRPr="003B6336" w:rsidRDefault="008702D9" w:rsidP="008702D9">
      <w:pPr>
        <w:widowControl/>
        <w:tabs>
          <w:tab w:val="left" w:pos="-720"/>
          <w:tab w:val="left" w:pos="0"/>
        </w:tabs>
        <w:suppressAutoHyphens/>
        <w:jc w:val="both"/>
        <w:rPr>
          <w:bCs/>
          <w:noProof/>
          <w:color w:val="auto"/>
          <w:spacing w:val="-3"/>
          <w:lang w:val="en-GB" w:eastAsia="en-GB"/>
        </w:rPr>
      </w:pPr>
      <w:r w:rsidRPr="003B6336">
        <w:rPr>
          <w:bCs/>
          <w:noProof/>
          <w:color w:val="auto"/>
          <w:spacing w:val="-3"/>
          <w:lang w:val="en-GB" w:eastAsia="en-GB"/>
        </w:rPr>
        <w:t>Article 12.2(e) of the CEOS provides that a temporary agent may be appointed only on the condition that he/she produces evidence of a thorough knowledge of one of the languages of the Union and a satisfactory knowledge of another language.</w:t>
      </w:r>
    </w:p>
    <w:p w14:paraId="43FDDD31" w14:textId="77777777" w:rsidR="008702D9" w:rsidRPr="008421B7" w:rsidRDefault="008702D9" w:rsidP="008702D9">
      <w:pPr>
        <w:widowControl/>
        <w:jc w:val="both"/>
        <w:rPr>
          <w:snapToGrid w:val="0"/>
          <w:color w:val="auto"/>
          <w:spacing w:val="-3"/>
          <w:lang w:val="en-GB" w:eastAsia="en-GB"/>
        </w:rPr>
      </w:pPr>
    </w:p>
    <w:p w14:paraId="7D1B7338" w14:textId="1DEF048B" w:rsidR="008702D9" w:rsidRPr="00C30DB6" w:rsidRDefault="008702D9" w:rsidP="008702D9">
      <w:pPr>
        <w:widowControl/>
        <w:jc w:val="both"/>
        <w:rPr>
          <w:snapToGrid w:val="0"/>
          <w:color w:val="auto"/>
          <w:spacing w:val="-3"/>
          <w:lang w:val="en-GB" w:eastAsia="en-GB"/>
        </w:rPr>
      </w:pPr>
      <w:r w:rsidRPr="00C30DB6">
        <w:rPr>
          <w:snapToGrid w:val="0"/>
          <w:color w:val="auto"/>
          <w:spacing w:val="-3"/>
          <w:lang w:val="en-GB" w:eastAsia="en-GB"/>
        </w:rPr>
        <w:t xml:space="preserve">You must therefore have knowledge of </w:t>
      </w:r>
      <w:r w:rsidRPr="00C30DB6">
        <w:rPr>
          <w:b/>
          <w:snapToGrid w:val="0"/>
          <w:color w:val="auto"/>
          <w:spacing w:val="-3"/>
          <w:lang w:val="en-GB" w:eastAsia="en-GB"/>
        </w:rPr>
        <w:t xml:space="preserve">at least 2 </w:t>
      </w:r>
      <w:r w:rsidR="006F52BA" w:rsidRPr="00C30DB6">
        <w:rPr>
          <w:b/>
          <w:snapToGrid w:val="0"/>
          <w:color w:val="auto"/>
          <w:spacing w:val="-3"/>
          <w:lang w:val="en-GB" w:eastAsia="en-GB"/>
        </w:rPr>
        <w:t xml:space="preserve">EU </w:t>
      </w:r>
      <w:r w:rsidRPr="00C30DB6">
        <w:rPr>
          <w:b/>
          <w:snapToGrid w:val="0"/>
          <w:color w:val="auto"/>
          <w:spacing w:val="-3"/>
          <w:lang w:val="en-GB" w:eastAsia="en-GB"/>
        </w:rPr>
        <w:t>official languages</w:t>
      </w:r>
      <w:r w:rsidRPr="00C30DB6">
        <w:rPr>
          <w:snapToGrid w:val="0"/>
          <w:color w:val="auto"/>
          <w:spacing w:val="-3"/>
          <w:lang w:val="en-GB" w:eastAsia="en-GB"/>
        </w:rPr>
        <w:t>, one at least at C1 level (thorough knowledge) and the other at least at B2 level (satisfactory knowledge).</w:t>
      </w:r>
      <w:r w:rsidR="00354F3F">
        <w:rPr>
          <w:snapToGrid w:val="0"/>
          <w:color w:val="auto"/>
          <w:spacing w:val="-3"/>
          <w:lang w:val="en-GB" w:eastAsia="en-GB"/>
        </w:rPr>
        <w:t xml:space="preserve"> </w:t>
      </w:r>
      <w:r w:rsidR="00AD371D">
        <w:rPr>
          <w:snapToGrid w:val="0"/>
          <w:color w:val="auto"/>
          <w:spacing w:val="-3"/>
          <w:lang w:val="en-GB" w:eastAsia="en-GB"/>
        </w:rPr>
        <w:t xml:space="preserve">For this </w:t>
      </w:r>
      <w:r w:rsidR="003B5C8C">
        <w:rPr>
          <w:snapToGrid w:val="0"/>
          <w:color w:val="auto"/>
          <w:spacing w:val="-3"/>
          <w:lang w:val="en-GB" w:eastAsia="en-GB"/>
        </w:rPr>
        <w:t>selection, one of these languages must be English.</w:t>
      </w:r>
    </w:p>
    <w:p w14:paraId="6B06C72B" w14:textId="77777777" w:rsidR="00A65F50" w:rsidRPr="008374B8" w:rsidRDefault="00A65F50" w:rsidP="008702D9">
      <w:pPr>
        <w:widowControl/>
        <w:jc w:val="both"/>
        <w:rPr>
          <w:snapToGrid w:val="0"/>
          <w:color w:val="auto"/>
          <w:spacing w:val="-3"/>
          <w:lang w:val="en-GB" w:eastAsia="en-GB"/>
        </w:rPr>
      </w:pPr>
    </w:p>
    <w:p w14:paraId="3E329C9A" w14:textId="758DFED1" w:rsidR="000443C7" w:rsidRDefault="008702D9" w:rsidP="008702D9">
      <w:pPr>
        <w:keepNext/>
        <w:widowControl/>
        <w:jc w:val="both"/>
        <w:rPr>
          <w:snapToGrid w:val="0"/>
          <w:color w:val="auto"/>
          <w:spacing w:val="-3"/>
          <w:lang w:val="en-GB" w:eastAsia="en-GB"/>
        </w:rPr>
      </w:pPr>
      <w:r w:rsidRPr="0053486C">
        <w:rPr>
          <w:snapToGrid w:val="0"/>
          <w:color w:val="auto"/>
          <w:spacing w:val="-3"/>
          <w:lang w:val="en-GB" w:eastAsia="en-GB"/>
        </w:rPr>
        <w:t xml:space="preserve">Please note that the minimum levels required above must apply to each linguistic ability (speaking, writing, reading and listening) requested in the application form. These abilities reflect those of the </w:t>
      </w:r>
      <w:r w:rsidRPr="0053486C">
        <w:rPr>
          <w:i/>
          <w:iCs/>
          <w:snapToGrid w:val="0"/>
          <w:color w:val="auto"/>
          <w:lang w:val="en-GB" w:eastAsia="en-GB"/>
        </w:rPr>
        <w:t>Common European Framework of Reference for Languages</w:t>
      </w:r>
      <w:r w:rsidRPr="0053486C">
        <w:rPr>
          <w:snapToGrid w:val="0"/>
          <w:color w:val="auto"/>
          <w:lang w:val="en-GB" w:eastAsia="en-GB"/>
        </w:rPr>
        <w:t xml:space="preserve"> </w:t>
      </w:r>
      <w:hyperlink r:id="rId8" w:history="1">
        <w:r w:rsidRPr="00E877CE">
          <w:rPr>
            <w:snapToGrid w:val="0"/>
            <w:color w:val="0000FF"/>
            <w:u w:val="single"/>
            <w:lang w:val="en-GB" w:eastAsia="en-GB"/>
          </w:rPr>
          <w:t>Assessment grid - English (coe.int)</w:t>
        </w:r>
      </w:hyperlink>
      <w:r w:rsidRPr="00E877CE">
        <w:rPr>
          <w:iCs/>
          <w:snapToGrid w:val="0"/>
          <w:color w:val="auto"/>
          <w:lang w:val="en-GB" w:eastAsia="en-GB"/>
        </w:rPr>
        <w:t>.</w:t>
      </w:r>
    </w:p>
    <w:p w14:paraId="36AE8AF3" w14:textId="025EF54D" w:rsidR="00A96F4E" w:rsidRDefault="008702D9" w:rsidP="00593B14">
      <w:pPr>
        <w:keepNext/>
        <w:widowControl/>
        <w:spacing w:after="120"/>
        <w:jc w:val="both"/>
        <w:rPr>
          <w:snapToGrid w:val="0"/>
          <w:color w:val="auto"/>
          <w:spacing w:val="-3"/>
          <w:lang w:val="en-GB" w:eastAsia="en-GB"/>
        </w:rPr>
      </w:pPr>
      <w:r w:rsidRPr="006D4179">
        <w:rPr>
          <w:snapToGrid w:val="0"/>
          <w:color w:val="auto"/>
          <w:spacing w:val="-3"/>
          <w:lang w:val="en-GB" w:eastAsia="en-GB"/>
        </w:rPr>
        <w:t>In th</w:t>
      </w:r>
      <w:r w:rsidR="00A96F4E">
        <w:rPr>
          <w:snapToGrid w:val="0"/>
          <w:color w:val="auto"/>
          <w:spacing w:val="-3"/>
          <w:lang w:val="en-GB" w:eastAsia="en-GB"/>
        </w:rPr>
        <w:t>e different phases of this selection, the languages will be used as follows:</w:t>
      </w:r>
    </w:p>
    <w:p w14:paraId="23CAF121" w14:textId="77736F3E" w:rsidR="00ED2DF3" w:rsidRPr="00DA4AA4" w:rsidRDefault="00ED2DF3" w:rsidP="00ED2DF3">
      <w:pPr>
        <w:pStyle w:val="ListParagraph"/>
        <w:widowControl/>
        <w:numPr>
          <w:ilvl w:val="0"/>
          <w:numId w:val="40"/>
        </w:numPr>
        <w:spacing w:after="120"/>
        <w:ind w:left="714" w:hanging="357"/>
        <w:jc w:val="both"/>
      </w:pPr>
      <w:r>
        <w:rPr>
          <w:lang w:val="en-GB"/>
        </w:rPr>
        <w:t xml:space="preserve">Any </w:t>
      </w:r>
      <w:r w:rsidRPr="00ED2DF3">
        <w:rPr>
          <w:lang w:val="en-GB"/>
        </w:rPr>
        <w:t xml:space="preserve">of the 24 official EU languages </w:t>
      </w:r>
      <w:r>
        <w:rPr>
          <w:lang w:val="en-GB"/>
        </w:rPr>
        <w:t>except English</w:t>
      </w:r>
      <w:r w:rsidRPr="00DA4AA4">
        <w:t>: used for drafting the motivation letter and the application form referred to in Title 6, with the exception of point 9.2 of the application form</w:t>
      </w:r>
      <w:r>
        <w:t xml:space="preserve"> </w:t>
      </w:r>
      <w:r w:rsidRPr="00ED2DF3">
        <w:t xml:space="preserve">(pre-selection criteria) which must be completed in </w:t>
      </w:r>
      <w:r w:rsidR="0076663A" w:rsidRPr="00ED2DF3">
        <w:t>English.</w:t>
      </w:r>
    </w:p>
    <w:p w14:paraId="38924C77" w14:textId="2FEC195C" w:rsidR="002758D3" w:rsidRPr="00D354BC" w:rsidRDefault="00ED2DF3" w:rsidP="00E215B3">
      <w:pPr>
        <w:pStyle w:val="ListParagraph"/>
        <w:keepNext/>
        <w:widowControl/>
        <w:numPr>
          <w:ilvl w:val="0"/>
          <w:numId w:val="40"/>
        </w:numPr>
        <w:spacing w:after="120"/>
        <w:ind w:left="783" w:hanging="357"/>
        <w:jc w:val="both"/>
        <w:rPr>
          <w:snapToGrid w:val="0"/>
          <w:color w:val="auto"/>
          <w:spacing w:val="-3"/>
          <w:lang w:val="en-GB" w:eastAsia="en-GB"/>
        </w:rPr>
      </w:pPr>
      <w:r>
        <w:t>English:</w:t>
      </w:r>
      <w:r w:rsidRPr="00DA4AA4">
        <w:t xml:space="preserve"> used when completing point 9.2 of the application form as well as in the interview</w:t>
      </w:r>
      <w:r w:rsidR="00D354BC">
        <w:t>.</w:t>
      </w:r>
    </w:p>
    <w:p w14:paraId="7E6BACC4" w14:textId="77777777" w:rsidR="00D354BC" w:rsidRPr="00D354BC" w:rsidRDefault="00D354BC" w:rsidP="00D354BC">
      <w:pPr>
        <w:pStyle w:val="ListParagraph"/>
        <w:keepNext/>
        <w:widowControl/>
        <w:spacing w:after="120"/>
        <w:ind w:left="783"/>
        <w:jc w:val="both"/>
        <w:rPr>
          <w:snapToGrid w:val="0"/>
          <w:color w:val="auto"/>
          <w:spacing w:val="-3"/>
          <w:lang w:val="en-GB" w:eastAsia="en-GB"/>
        </w:rPr>
      </w:pPr>
    </w:p>
    <w:tbl>
      <w:tblPr>
        <w:tblStyle w:val="TableGrid"/>
        <w:tblW w:w="0" w:type="auto"/>
        <w:jc w:val="center"/>
        <w:tblLook w:val="04A0" w:firstRow="1" w:lastRow="0" w:firstColumn="1" w:lastColumn="0" w:noHBand="0" w:noVBand="1"/>
      </w:tblPr>
      <w:tblGrid>
        <w:gridCol w:w="4308"/>
        <w:gridCol w:w="5026"/>
      </w:tblGrid>
      <w:tr w:rsidR="00A96F4E" w14:paraId="59F927BC" w14:textId="24F2AA12" w:rsidTr="0076663A">
        <w:trPr>
          <w:jc w:val="center"/>
        </w:trPr>
        <w:tc>
          <w:tcPr>
            <w:tcW w:w="4308" w:type="dxa"/>
          </w:tcPr>
          <w:p w14:paraId="0BF5CA58" w14:textId="1ED0B6B4" w:rsidR="00A96F4E" w:rsidRPr="0076663A" w:rsidRDefault="00ED2DF3" w:rsidP="00ED2DF3">
            <w:pPr>
              <w:keepNext/>
              <w:widowControl/>
              <w:spacing w:after="120"/>
              <w:jc w:val="both"/>
              <w:rPr>
                <w:snapToGrid w:val="0"/>
                <w:color w:val="auto"/>
                <w:spacing w:val="-3"/>
                <w:lang w:val="en-GB" w:eastAsia="en-GB"/>
              </w:rPr>
            </w:pPr>
            <w:r w:rsidRPr="0076663A">
              <w:rPr>
                <w:snapToGrid w:val="0"/>
                <w:color w:val="auto"/>
                <w:spacing w:val="-3"/>
                <w:lang w:val="en-GB" w:eastAsia="en-GB"/>
              </w:rPr>
              <w:t>Application form</w:t>
            </w:r>
          </w:p>
        </w:tc>
        <w:tc>
          <w:tcPr>
            <w:tcW w:w="5026" w:type="dxa"/>
          </w:tcPr>
          <w:p w14:paraId="6F603C60" w14:textId="76BEA49C" w:rsidR="00A96F4E" w:rsidRPr="0076663A" w:rsidRDefault="00ED2DF3" w:rsidP="00ED2DF3">
            <w:pPr>
              <w:keepNext/>
              <w:widowControl/>
              <w:spacing w:after="120"/>
              <w:jc w:val="both"/>
              <w:rPr>
                <w:snapToGrid w:val="0"/>
                <w:color w:val="auto"/>
                <w:spacing w:val="-3"/>
                <w:lang w:val="en-GB" w:eastAsia="en-GB"/>
              </w:rPr>
            </w:pPr>
            <w:r w:rsidRPr="0076663A">
              <w:rPr>
                <w:snapToGrid w:val="0"/>
                <w:color w:val="auto"/>
                <w:spacing w:val="-3"/>
                <w:lang w:val="en-GB" w:eastAsia="en-GB"/>
              </w:rPr>
              <w:t xml:space="preserve">Any of the 24 </w:t>
            </w:r>
            <w:r w:rsidR="006F52BA" w:rsidRPr="00F969A7">
              <w:rPr>
                <w:snapToGrid w:val="0"/>
                <w:color w:val="auto"/>
                <w:spacing w:val="-3"/>
                <w:lang w:val="en-GB" w:eastAsia="en-GB"/>
              </w:rPr>
              <w:t>EU</w:t>
            </w:r>
            <w:r w:rsidR="006F52BA" w:rsidRPr="006F52BA">
              <w:rPr>
                <w:snapToGrid w:val="0"/>
                <w:color w:val="auto"/>
                <w:spacing w:val="-3"/>
                <w:lang w:val="en-GB" w:eastAsia="en-GB"/>
              </w:rPr>
              <w:t xml:space="preserve"> </w:t>
            </w:r>
            <w:r w:rsidRPr="0076663A">
              <w:rPr>
                <w:snapToGrid w:val="0"/>
                <w:color w:val="auto"/>
                <w:spacing w:val="-3"/>
                <w:lang w:val="en-GB" w:eastAsia="en-GB"/>
              </w:rPr>
              <w:t>official languages, except for point 9.2 (pre-selection criteria)</w:t>
            </w:r>
          </w:p>
        </w:tc>
      </w:tr>
      <w:tr w:rsidR="00A96F4E" w14:paraId="2D5E7D03" w14:textId="186401E0" w:rsidTr="0076663A">
        <w:trPr>
          <w:jc w:val="center"/>
        </w:trPr>
        <w:tc>
          <w:tcPr>
            <w:tcW w:w="4308" w:type="dxa"/>
          </w:tcPr>
          <w:p w14:paraId="467630B0" w14:textId="4E7FF9C9" w:rsidR="00A96F4E" w:rsidRPr="0076663A" w:rsidRDefault="00ED2DF3" w:rsidP="00ED2DF3">
            <w:pPr>
              <w:keepNext/>
              <w:widowControl/>
              <w:spacing w:after="120"/>
              <w:jc w:val="both"/>
              <w:rPr>
                <w:snapToGrid w:val="0"/>
                <w:color w:val="auto"/>
                <w:spacing w:val="-3"/>
                <w:lang w:val="en-GB" w:eastAsia="en-GB"/>
              </w:rPr>
            </w:pPr>
            <w:r w:rsidRPr="0076663A">
              <w:rPr>
                <w:snapToGrid w:val="0"/>
                <w:color w:val="auto"/>
                <w:spacing w:val="-3"/>
                <w:lang w:val="en-GB" w:eastAsia="en-GB"/>
              </w:rPr>
              <w:t>Point 9.2 of the application form (pre-selection criteria)</w:t>
            </w:r>
          </w:p>
        </w:tc>
        <w:tc>
          <w:tcPr>
            <w:tcW w:w="5026" w:type="dxa"/>
          </w:tcPr>
          <w:p w14:paraId="3F369E2A" w14:textId="59A09991" w:rsidR="00A96F4E" w:rsidRPr="0076663A" w:rsidRDefault="00A96F4E" w:rsidP="00ED2DF3">
            <w:pPr>
              <w:keepNext/>
              <w:widowControl/>
              <w:spacing w:after="120"/>
              <w:jc w:val="both"/>
              <w:rPr>
                <w:snapToGrid w:val="0"/>
                <w:color w:val="auto"/>
                <w:spacing w:val="-3"/>
                <w:lang w:val="en-GB" w:eastAsia="en-GB"/>
              </w:rPr>
            </w:pPr>
            <w:bookmarkStart w:id="4" w:name="_Hlk169784985"/>
            <w:r w:rsidRPr="0076663A">
              <w:rPr>
                <w:snapToGrid w:val="0"/>
                <w:color w:val="auto"/>
                <w:spacing w:val="-3"/>
                <w:lang w:val="en-GB" w:eastAsia="en-GB"/>
              </w:rPr>
              <w:t>English</w:t>
            </w:r>
            <w:bookmarkEnd w:id="4"/>
          </w:p>
        </w:tc>
      </w:tr>
      <w:tr w:rsidR="00A96F4E" w14:paraId="7B4194F7" w14:textId="09EB7460" w:rsidTr="0076663A">
        <w:trPr>
          <w:jc w:val="center"/>
        </w:trPr>
        <w:tc>
          <w:tcPr>
            <w:tcW w:w="4308" w:type="dxa"/>
          </w:tcPr>
          <w:p w14:paraId="1CEEA812" w14:textId="132DBBAE" w:rsidR="00A96F4E" w:rsidRPr="0076663A" w:rsidRDefault="00A96F4E" w:rsidP="00ED2DF3">
            <w:pPr>
              <w:keepNext/>
              <w:widowControl/>
              <w:spacing w:after="120"/>
              <w:jc w:val="both"/>
              <w:rPr>
                <w:snapToGrid w:val="0"/>
                <w:color w:val="auto"/>
                <w:spacing w:val="-3"/>
                <w:lang w:val="en-GB" w:eastAsia="en-GB"/>
              </w:rPr>
            </w:pPr>
            <w:r w:rsidRPr="0076663A">
              <w:rPr>
                <w:snapToGrid w:val="0"/>
                <w:color w:val="auto"/>
                <w:spacing w:val="-3"/>
                <w:lang w:val="en-GB" w:eastAsia="en-GB"/>
              </w:rPr>
              <w:t>Motivation letter</w:t>
            </w:r>
          </w:p>
        </w:tc>
        <w:tc>
          <w:tcPr>
            <w:tcW w:w="5026" w:type="dxa"/>
          </w:tcPr>
          <w:p w14:paraId="0AB27510" w14:textId="3205A3FC" w:rsidR="00A96F4E" w:rsidRPr="0076663A" w:rsidRDefault="00ED2DF3" w:rsidP="00ED2DF3">
            <w:pPr>
              <w:keepNext/>
              <w:widowControl/>
              <w:spacing w:after="120"/>
              <w:jc w:val="both"/>
              <w:rPr>
                <w:snapToGrid w:val="0"/>
                <w:color w:val="auto"/>
                <w:spacing w:val="-3"/>
                <w:lang w:val="en-GB" w:eastAsia="en-GB"/>
              </w:rPr>
            </w:pPr>
            <w:bookmarkStart w:id="5" w:name="_Hlk169785003"/>
            <w:r w:rsidRPr="0076663A">
              <w:rPr>
                <w:snapToGrid w:val="0"/>
                <w:color w:val="auto"/>
                <w:spacing w:val="-3"/>
                <w:lang w:val="en-GB" w:eastAsia="en-GB"/>
              </w:rPr>
              <w:t xml:space="preserve">Any of the 24 </w:t>
            </w:r>
            <w:r w:rsidR="006F52BA" w:rsidRPr="00C26AB1">
              <w:rPr>
                <w:snapToGrid w:val="0"/>
                <w:color w:val="auto"/>
                <w:spacing w:val="-3"/>
                <w:lang w:val="en-GB" w:eastAsia="en-GB"/>
              </w:rPr>
              <w:t>EU</w:t>
            </w:r>
            <w:r w:rsidR="006F52BA" w:rsidRPr="006F52BA" w:rsidDel="00ED2DF3">
              <w:rPr>
                <w:snapToGrid w:val="0"/>
                <w:color w:val="auto"/>
                <w:spacing w:val="-3"/>
                <w:lang w:val="en-GB" w:eastAsia="en-GB"/>
              </w:rPr>
              <w:t xml:space="preserve"> </w:t>
            </w:r>
            <w:r w:rsidRPr="0076663A">
              <w:rPr>
                <w:snapToGrid w:val="0"/>
                <w:color w:val="auto"/>
                <w:spacing w:val="-3"/>
                <w:lang w:val="en-GB" w:eastAsia="en-GB"/>
              </w:rPr>
              <w:t>o</w:t>
            </w:r>
            <w:r w:rsidR="00A96F4E" w:rsidRPr="0076663A">
              <w:rPr>
                <w:snapToGrid w:val="0"/>
                <w:color w:val="auto"/>
                <w:spacing w:val="-3"/>
                <w:lang w:val="en-GB" w:eastAsia="en-GB"/>
              </w:rPr>
              <w:t>fficial language other than English</w:t>
            </w:r>
            <w:bookmarkEnd w:id="5"/>
          </w:p>
        </w:tc>
      </w:tr>
      <w:tr w:rsidR="00A96F4E" w14:paraId="37D5B085" w14:textId="4E6A31BD" w:rsidTr="0076663A">
        <w:trPr>
          <w:jc w:val="center"/>
        </w:trPr>
        <w:tc>
          <w:tcPr>
            <w:tcW w:w="4308" w:type="dxa"/>
          </w:tcPr>
          <w:p w14:paraId="1DFCC3BD" w14:textId="255DED5C" w:rsidR="00A96F4E" w:rsidRPr="0076663A" w:rsidRDefault="00A96F4E" w:rsidP="00ED2DF3">
            <w:pPr>
              <w:keepNext/>
              <w:widowControl/>
              <w:spacing w:after="120"/>
              <w:jc w:val="both"/>
              <w:rPr>
                <w:snapToGrid w:val="0"/>
                <w:color w:val="auto"/>
                <w:spacing w:val="-3"/>
                <w:lang w:val="en-GB" w:eastAsia="en-GB"/>
              </w:rPr>
            </w:pPr>
            <w:r w:rsidRPr="0076663A">
              <w:rPr>
                <w:snapToGrid w:val="0"/>
                <w:color w:val="auto"/>
                <w:spacing w:val="-3"/>
                <w:lang w:val="en-GB" w:eastAsia="en-GB"/>
              </w:rPr>
              <w:t xml:space="preserve">Interview </w:t>
            </w:r>
          </w:p>
        </w:tc>
        <w:tc>
          <w:tcPr>
            <w:tcW w:w="5026" w:type="dxa"/>
          </w:tcPr>
          <w:p w14:paraId="04EDF4D1" w14:textId="01FC7D93" w:rsidR="00A96F4E" w:rsidRPr="0076663A" w:rsidRDefault="00A96F4E" w:rsidP="00ED2DF3">
            <w:pPr>
              <w:keepNext/>
              <w:widowControl/>
              <w:spacing w:after="120"/>
              <w:jc w:val="both"/>
              <w:rPr>
                <w:snapToGrid w:val="0"/>
                <w:color w:val="auto"/>
                <w:spacing w:val="-3"/>
                <w:lang w:val="en-GB" w:eastAsia="en-GB"/>
              </w:rPr>
            </w:pPr>
            <w:bookmarkStart w:id="6" w:name="_Hlk169785012"/>
            <w:r w:rsidRPr="0076663A">
              <w:rPr>
                <w:snapToGrid w:val="0"/>
                <w:color w:val="auto"/>
                <w:spacing w:val="-3"/>
                <w:lang w:val="en-GB" w:eastAsia="en-GB"/>
              </w:rPr>
              <w:t>English</w:t>
            </w:r>
            <w:bookmarkEnd w:id="6"/>
          </w:p>
        </w:tc>
      </w:tr>
    </w:tbl>
    <w:p w14:paraId="1BE1B9CE" w14:textId="5B03087C" w:rsidR="00A96F4E" w:rsidRDefault="00A96F4E" w:rsidP="0076663A">
      <w:pPr>
        <w:pStyle w:val="ListParagraph"/>
        <w:keepNext/>
        <w:widowControl/>
        <w:spacing w:after="120"/>
        <w:ind w:left="783"/>
        <w:jc w:val="both"/>
        <w:rPr>
          <w:snapToGrid w:val="0"/>
          <w:color w:val="auto"/>
          <w:spacing w:val="-3"/>
          <w:lang w:val="en-GB" w:eastAsia="en-GB"/>
        </w:rPr>
      </w:pPr>
    </w:p>
    <w:p w14:paraId="6A71689F" w14:textId="751E7A72" w:rsidR="00ED2DF3" w:rsidRDefault="00ED2DF3" w:rsidP="006E5279">
      <w:pPr>
        <w:spacing w:after="527" w:line="278" w:lineRule="exact"/>
        <w:ind w:left="23" w:right="23" w:hanging="23"/>
        <w:jc w:val="both"/>
        <w:rPr>
          <w:snapToGrid w:val="0"/>
          <w:color w:val="auto"/>
          <w:lang w:val="en-GB" w:eastAsia="en-GB"/>
        </w:rPr>
      </w:pPr>
      <w:r w:rsidRPr="00ED2DF3">
        <w:rPr>
          <w:snapToGrid w:val="0"/>
          <w:color w:val="auto"/>
          <w:lang w:val="en-GB" w:eastAsia="en-GB"/>
        </w:rPr>
        <w:t>In point 9.2 of the application form, candidates are invited to explain in</w:t>
      </w:r>
      <w:r w:rsidRPr="0076663A">
        <w:rPr>
          <w:b/>
          <w:bCs/>
          <w:snapToGrid w:val="0"/>
          <w:color w:val="auto"/>
          <w:lang w:val="en-GB" w:eastAsia="en-GB"/>
        </w:rPr>
        <w:t xml:space="preserve"> English</w:t>
      </w:r>
      <w:r>
        <w:rPr>
          <w:snapToGrid w:val="0"/>
          <w:color w:val="auto"/>
          <w:lang w:val="en-GB" w:eastAsia="en-GB"/>
        </w:rPr>
        <w:t xml:space="preserve"> </w:t>
      </w:r>
      <w:r w:rsidRPr="00ED2DF3">
        <w:rPr>
          <w:snapToGrid w:val="0"/>
          <w:color w:val="auto"/>
          <w:lang w:val="en-GB" w:eastAsia="en-GB"/>
        </w:rPr>
        <w:t>how their qualifications and professional experience fulfil the selection criteria set out in Title 5.1. It will therefore play an important role in the preselection carried out by the selection committee, which will imply a comparative assessment of candidates.</w:t>
      </w:r>
    </w:p>
    <w:p w14:paraId="3DA1E55C" w14:textId="78979664" w:rsidR="008702D9" w:rsidRPr="00E877CE" w:rsidRDefault="008702D9" w:rsidP="006E5279">
      <w:pPr>
        <w:spacing w:after="527" w:line="278" w:lineRule="exact"/>
        <w:ind w:left="23" w:right="23" w:hanging="23"/>
        <w:jc w:val="both"/>
        <w:rPr>
          <w:snapToGrid w:val="0"/>
          <w:color w:val="auto"/>
          <w:lang w:val="en-GB" w:eastAsia="en-GB"/>
        </w:rPr>
      </w:pPr>
      <w:r w:rsidRPr="003421C4">
        <w:rPr>
          <w:snapToGrid w:val="0"/>
          <w:color w:val="auto"/>
          <w:lang w:val="en-GB" w:eastAsia="en-GB"/>
        </w:rPr>
        <w:t xml:space="preserve">Further detail on the languages used in this selection, as well as on the reasons for this language regime is available </w:t>
      </w:r>
      <w:r w:rsidRPr="00455F3B">
        <w:rPr>
          <w:snapToGrid w:val="0"/>
          <w:color w:val="auto"/>
          <w:lang w:val="en-GB" w:eastAsia="en-GB"/>
        </w:rPr>
        <w:t xml:space="preserve">in </w:t>
      </w:r>
      <w:r w:rsidRPr="002C71A4">
        <w:rPr>
          <w:snapToGrid w:val="0"/>
          <w:color w:val="auto"/>
          <w:lang w:val="en-GB" w:eastAsia="en-GB"/>
        </w:rPr>
        <w:t>Title 4</w:t>
      </w:r>
      <w:r w:rsidR="009B1240">
        <w:rPr>
          <w:snapToGrid w:val="0"/>
          <w:color w:val="auto"/>
          <w:lang w:val="en-GB" w:eastAsia="en-GB"/>
        </w:rPr>
        <w:t>.</w:t>
      </w:r>
    </w:p>
    <w:p w14:paraId="06E8C5E1" w14:textId="5B2E20AE" w:rsidR="006D3613" w:rsidRDefault="006D3613" w:rsidP="00593B14">
      <w:pPr>
        <w:keepNext/>
        <w:keepLines/>
        <w:widowControl/>
        <w:tabs>
          <w:tab w:val="left" w:pos="540"/>
          <w:tab w:val="left" w:pos="900"/>
        </w:tabs>
        <w:spacing w:before="120" w:after="240"/>
        <w:jc w:val="both"/>
        <w:rPr>
          <w:b/>
          <w:snapToGrid w:val="0"/>
          <w:color w:val="auto"/>
          <w:lang w:val="en-GB" w:eastAsia="en-GB"/>
        </w:rPr>
      </w:pPr>
      <w:r w:rsidRPr="006D4179">
        <w:rPr>
          <w:b/>
          <w:snapToGrid w:val="0"/>
          <w:color w:val="auto"/>
          <w:lang w:val="en-GB" w:eastAsia="en-GB"/>
        </w:rPr>
        <w:t xml:space="preserve">3.3. </w:t>
      </w:r>
      <w:r w:rsidR="00B56D18">
        <w:rPr>
          <w:b/>
          <w:snapToGrid w:val="0"/>
          <w:color w:val="auto"/>
          <w:lang w:val="en-GB" w:eastAsia="en-GB"/>
        </w:rPr>
        <w:t xml:space="preserve">Specific </w:t>
      </w:r>
      <w:r w:rsidR="007D7522">
        <w:rPr>
          <w:b/>
          <w:snapToGrid w:val="0"/>
          <w:color w:val="auto"/>
          <w:lang w:val="en-GB" w:eastAsia="en-GB"/>
        </w:rPr>
        <w:t>s</w:t>
      </w:r>
      <w:r w:rsidR="007D7522" w:rsidRPr="006D4179">
        <w:rPr>
          <w:b/>
          <w:snapToGrid w:val="0"/>
          <w:color w:val="auto"/>
          <w:lang w:val="en-GB" w:eastAsia="en-GB"/>
        </w:rPr>
        <w:t>election</w:t>
      </w:r>
      <w:r w:rsidR="007D7522" w:rsidRPr="008606E7">
        <w:rPr>
          <w:b/>
          <w:snapToGrid w:val="0"/>
          <w:color w:val="auto"/>
          <w:lang w:val="en-GB" w:eastAsia="en-GB"/>
        </w:rPr>
        <w:t xml:space="preserve"> criteria</w:t>
      </w:r>
    </w:p>
    <w:p w14:paraId="2AFBF8D8" w14:textId="77777777" w:rsidR="006D3613" w:rsidRDefault="006D3613" w:rsidP="00593B14">
      <w:pPr>
        <w:keepNext/>
        <w:keepLines/>
        <w:widowControl/>
        <w:tabs>
          <w:tab w:val="left" w:pos="540"/>
          <w:tab w:val="left" w:pos="900"/>
        </w:tabs>
        <w:spacing w:before="120" w:after="240"/>
        <w:jc w:val="both"/>
        <w:rPr>
          <w:b/>
          <w:snapToGrid w:val="0"/>
          <w:color w:val="auto"/>
          <w:lang w:val="en-GB" w:eastAsia="en-GB"/>
        </w:rPr>
      </w:pPr>
      <w:r w:rsidRPr="003421C4">
        <w:rPr>
          <w:b/>
          <w:snapToGrid w:val="0"/>
          <w:color w:val="auto"/>
          <w:lang w:val="en-GB" w:eastAsia="en-GB"/>
        </w:rPr>
        <w:t>3.3.1. Qualifications</w:t>
      </w:r>
    </w:p>
    <w:p w14:paraId="5C1DEE1D" w14:textId="77777777" w:rsidR="00BD408D" w:rsidRDefault="006D3613" w:rsidP="006D3613">
      <w:pPr>
        <w:widowControl/>
        <w:tabs>
          <w:tab w:val="left" w:pos="540"/>
          <w:tab w:val="left" w:pos="900"/>
        </w:tabs>
        <w:spacing w:after="240"/>
        <w:jc w:val="both"/>
        <w:rPr>
          <w:snapToGrid w:val="0"/>
          <w:color w:val="auto"/>
          <w:lang w:val="en-GB" w:eastAsia="en-GB"/>
        </w:rPr>
      </w:pPr>
      <w:r w:rsidRPr="003421C4">
        <w:rPr>
          <w:snapToGrid w:val="0"/>
          <w:color w:val="auto"/>
          <w:lang w:val="en-GB" w:eastAsia="en-GB"/>
        </w:rPr>
        <w:t xml:space="preserve">By </w:t>
      </w:r>
      <w:r w:rsidRPr="003421C4">
        <w:rPr>
          <w:b/>
          <w:snapToGrid w:val="0"/>
          <w:color w:val="auto"/>
          <w:lang w:val="en-GB" w:eastAsia="en-GB"/>
        </w:rPr>
        <w:t>the deadline for applications</w:t>
      </w:r>
      <w:r w:rsidR="00CD6552">
        <w:rPr>
          <w:snapToGrid w:val="0"/>
          <w:color w:val="auto"/>
          <w:lang w:val="en-GB" w:eastAsia="en-GB"/>
        </w:rPr>
        <w:t>, candidates must have</w:t>
      </w:r>
      <w:r w:rsidR="00BD408D">
        <w:rPr>
          <w:snapToGrid w:val="0"/>
          <w:color w:val="auto"/>
          <w:lang w:val="en-GB" w:eastAsia="en-GB"/>
        </w:rPr>
        <w:t>:</w:t>
      </w:r>
    </w:p>
    <w:p w14:paraId="1F864179" w14:textId="2300D9A1" w:rsidR="00CD6552" w:rsidRPr="0076663A" w:rsidRDefault="00BD408D" w:rsidP="0076663A">
      <w:pPr>
        <w:pStyle w:val="ListParagraph"/>
        <w:widowControl/>
        <w:numPr>
          <w:ilvl w:val="0"/>
          <w:numId w:val="28"/>
        </w:numPr>
        <w:tabs>
          <w:tab w:val="left" w:pos="540"/>
          <w:tab w:val="left" w:pos="900"/>
        </w:tabs>
        <w:spacing w:after="240"/>
        <w:jc w:val="both"/>
        <w:rPr>
          <w:b/>
          <w:snapToGrid w:val="0"/>
          <w:color w:val="auto"/>
          <w:lang w:val="en-GB" w:eastAsia="en-GB"/>
        </w:rPr>
      </w:pPr>
      <w:r>
        <w:rPr>
          <w:snapToGrid w:val="0"/>
          <w:color w:val="auto"/>
          <w:lang w:val="en-GB" w:eastAsia="en-GB"/>
        </w:rPr>
        <w:t xml:space="preserve">   </w:t>
      </w:r>
      <w:r w:rsidRPr="0076663A">
        <w:rPr>
          <w:snapToGrid w:val="0"/>
          <w:color w:val="auto"/>
          <w:lang w:val="en-GB" w:eastAsia="en-GB"/>
        </w:rPr>
        <w:t>A</w:t>
      </w:r>
      <w:r w:rsidR="00CD6552" w:rsidRPr="0076663A">
        <w:rPr>
          <w:snapToGrid w:val="0"/>
          <w:color w:val="auto"/>
          <w:lang w:val="en-GB" w:eastAsia="en-GB"/>
        </w:rPr>
        <w:t xml:space="preserve"> level of education which corresponds to completed university studies attested by a diploma</w:t>
      </w:r>
      <w:r w:rsidR="002F3BFB" w:rsidRPr="0076663A">
        <w:rPr>
          <w:snapToGrid w:val="0"/>
          <w:color w:val="auto"/>
          <w:lang w:val="en-GB" w:eastAsia="en-GB"/>
        </w:rPr>
        <w:t>,</w:t>
      </w:r>
      <w:r w:rsidR="00CD6552" w:rsidRPr="0076663A">
        <w:rPr>
          <w:snapToGrid w:val="0"/>
          <w:color w:val="auto"/>
          <w:lang w:val="en-GB" w:eastAsia="en-GB"/>
        </w:rPr>
        <w:t xml:space="preserve"> </w:t>
      </w:r>
      <w:bookmarkStart w:id="7" w:name="_Hlk169772799"/>
      <w:r w:rsidR="00CD6552" w:rsidRPr="0076663A">
        <w:rPr>
          <w:snapToGrid w:val="0"/>
          <w:color w:val="auto"/>
          <w:lang w:val="en-GB" w:eastAsia="en-GB"/>
        </w:rPr>
        <w:t>in the field of actuarial sciences</w:t>
      </w:r>
      <w:r w:rsidR="00BB58BD">
        <w:rPr>
          <w:snapToGrid w:val="0"/>
          <w:color w:val="auto"/>
          <w:lang w:val="en-GB" w:eastAsia="en-GB"/>
        </w:rPr>
        <w:t>,</w:t>
      </w:r>
      <w:r w:rsidR="00CD6552" w:rsidRPr="0076663A">
        <w:rPr>
          <w:snapToGrid w:val="0"/>
          <w:color w:val="auto"/>
          <w:lang w:val="en-GB" w:eastAsia="en-GB"/>
        </w:rPr>
        <w:t xml:space="preserve"> mathematics</w:t>
      </w:r>
      <w:r w:rsidR="00BB58BD">
        <w:rPr>
          <w:snapToGrid w:val="0"/>
          <w:color w:val="auto"/>
          <w:lang w:val="en-GB" w:eastAsia="en-GB"/>
        </w:rPr>
        <w:t xml:space="preserve"> or finance</w:t>
      </w:r>
      <w:r w:rsidR="00CD6552" w:rsidRPr="0076663A">
        <w:rPr>
          <w:snapToGrid w:val="0"/>
          <w:color w:val="auto"/>
          <w:lang w:val="en-GB" w:eastAsia="en-GB"/>
        </w:rPr>
        <w:t xml:space="preserve"> </w:t>
      </w:r>
      <w:bookmarkEnd w:id="7"/>
      <w:r w:rsidR="00CD6552" w:rsidRPr="0076663A">
        <w:rPr>
          <w:snapToGrid w:val="0"/>
          <w:color w:val="auto"/>
          <w:lang w:val="en-GB" w:eastAsia="en-GB"/>
        </w:rPr>
        <w:t>where the normal period of university education is four years or more</w:t>
      </w:r>
      <w:r w:rsidR="006D3613" w:rsidRPr="0076663A">
        <w:rPr>
          <w:b/>
          <w:snapToGrid w:val="0"/>
          <w:color w:val="auto"/>
          <w:lang w:val="en-GB" w:eastAsia="en-GB"/>
        </w:rPr>
        <w:t>.</w:t>
      </w:r>
    </w:p>
    <w:p w14:paraId="7C8A91F9" w14:textId="77777777" w:rsidR="006D3613" w:rsidRPr="00FC36DE" w:rsidRDefault="006D3613" w:rsidP="006D3613">
      <w:pPr>
        <w:widowControl/>
        <w:tabs>
          <w:tab w:val="left" w:pos="540"/>
          <w:tab w:val="left" w:pos="900"/>
        </w:tabs>
        <w:spacing w:after="240"/>
        <w:jc w:val="both"/>
        <w:rPr>
          <w:snapToGrid w:val="0"/>
          <w:color w:val="auto"/>
          <w:lang w:val="en-GB" w:eastAsia="en-GB"/>
        </w:rPr>
      </w:pPr>
      <w:r w:rsidRPr="008421B7">
        <w:rPr>
          <w:snapToGrid w:val="0"/>
          <w:color w:val="auto"/>
          <w:lang w:val="en-GB" w:eastAsia="en-GB"/>
        </w:rPr>
        <w:lastRenderedPageBreak/>
        <w:t xml:space="preserve">Only diplomas that have been awarded in EU Member States or </w:t>
      </w:r>
      <w:r w:rsidRPr="00FC36DE">
        <w:rPr>
          <w:snapToGrid w:val="0"/>
          <w:color w:val="auto"/>
          <w:lang w:val="en-GB" w:eastAsia="en-GB"/>
        </w:rPr>
        <w:t>that are the subject of equivalence certificates issued by the authorities of one of these Member States shall be taken into consideration.</w:t>
      </w:r>
    </w:p>
    <w:p w14:paraId="6B0F078C" w14:textId="77777777" w:rsidR="006D3613" w:rsidRPr="00C30DB6" w:rsidRDefault="006D3613" w:rsidP="006D3613">
      <w:pPr>
        <w:keepNext/>
        <w:keepLines/>
        <w:widowControl/>
        <w:tabs>
          <w:tab w:val="left" w:pos="540"/>
          <w:tab w:val="left" w:pos="900"/>
        </w:tabs>
        <w:spacing w:after="120"/>
        <w:jc w:val="both"/>
        <w:rPr>
          <w:b/>
          <w:snapToGrid w:val="0"/>
          <w:color w:val="auto"/>
          <w:lang w:val="en-GB" w:eastAsia="en-GB"/>
        </w:rPr>
      </w:pPr>
      <w:r w:rsidRPr="00C30DB6">
        <w:rPr>
          <w:b/>
          <w:snapToGrid w:val="0"/>
          <w:color w:val="auto"/>
          <w:lang w:val="en-GB" w:eastAsia="en-GB"/>
        </w:rPr>
        <w:t xml:space="preserve">3.3.2. Experience </w:t>
      </w:r>
    </w:p>
    <w:p w14:paraId="3AA17D12" w14:textId="04617B4B" w:rsidR="00CD6552" w:rsidRPr="002758D3" w:rsidRDefault="00CD6552" w:rsidP="00CD6552">
      <w:pPr>
        <w:widowControl/>
        <w:jc w:val="both"/>
        <w:rPr>
          <w:snapToGrid w:val="0"/>
          <w:color w:val="auto"/>
          <w:lang w:val="en-GB" w:eastAsia="en-GB"/>
        </w:rPr>
      </w:pPr>
      <w:r w:rsidRPr="002758D3">
        <w:rPr>
          <w:snapToGrid w:val="0"/>
          <w:color w:val="auto"/>
          <w:lang w:val="en-GB" w:eastAsia="en-GB"/>
        </w:rPr>
        <w:t xml:space="preserve">By the deadline for submission of applications, and in addition to the qualifications required above, candidates </w:t>
      </w:r>
      <w:r w:rsidRPr="0076663A">
        <w:rPr>
          <w:snapToGrid w:val="0"/>
          <w:color w:val="auto"/>
          <w:lang w:val="en-GB" w:eastAsia="en-GB"/>
        </w:rPr>
        <w:t xml:space="preserve">must have at least </w:t>
      </w:r>
      <w:r w:rsidR="00AB45E5" w:rsidRPr="0076663A">
        <w:rPr>
          <w:snapToGrid w:val="0"/>
          <w:color w:val="auto"/>
          <w:lang w:val="en-GB" w:eastAsia="en-GB"/>
        </w:rPr>
        <w:t>1</w:t>
      </w:r>
      <w:r w:rsidR="00A80D6A">
        <w:rPr>
          <w:snapToGrid w:val="0"/>
          <w:color w:val="auto"/>
          <w:lang w:val="en-GB" w:eastAsia="en-GB"/>
        </w:rPr>
        <w:t>2</w:t>
      </w:r>
      <w:r w:rsidRPr="0076663A">
        <w:rPr>
          <w:snapToGrid w:val="0"/>
          <w:color w:val="auto"/>
          <w:lang w:val="en-GB" w:eastAsia="en-GB"/>
        </w:rPr>
        <w:t xml:space="preserve"> years' full </w:t>
      </w:r>
      <w:r w:rsidR="006455EC" w:rsidRPr="0076663A">
        <w:rPr>
          <w:snapToGrid w:val="0"/>
          <w:color w:val="auto"/>
          <w:lang w:val="en-GB" w:eastAsia="en-GB"/>
        </w:rPr>
        <w:t>time</w:t>
      </w:r>
      <w:r w:rsidR="006455EC" w:rsidRPr="002758D3">
        <w:rPr>
          <w:snapToGrid w:val="0"/>
          <w:color w:val="auto"/>
          <w:lang w:val="en-GB" w:eastAsia="en-GB"/>
        </w:rPr>
        <w:t xml:space="preserve"> </w:t>
      </w:r>
      <w:r w:rsidRPr="002758D3">
        <w:rPr>
          <w:snapToGrid w:val="0"/>
          <w:color w:val="auto"/>
          <w:lang w:val="en-GB" w:eastAsia="en-GB"/>
        </w:rPr>
        <w:t xml:space="preserve">professional experience gained after obtaining the diploma required for admission to the selection procedure, of which </w:t>
      </w:r>
      <w:r w:rsidRPr="0076663A">
        <w:rPr>
          <w:snapToGrid w:val="0"/>
          <w:color w:val="auto"/>
          <w:lang w:val="en-GB" w:eastAsia="en-GB"/>
        </w:rPr>
        <w:t xml:space="preserve">at least </w:t>
      </w:r>
      <w:r w:rsidR="003A6F8D" w:rsidRPr="0076663A">
        <w:rPr>
          <w:snapToGrid w:val="0"/>
          <w:color w:val="auto"/>
          <w:lang w:val="en-GB" w:eastAsia="en-GB"/>
        </w:rPr>
        <w:t>10</w:t>
      </w:r>
      <w:r w:rsidRPr="0076663A">
        <w:rPr>
          <w:snapToGrid w:val="0"/>
          <w:color w:val="auto"/>
          <w:lang w:val="en-GB" w:eastAsia="en-GB"/>
        </w:rPr>
        <w:t xml:space="preserve"> years in a field related to the nature of the duties</w:t>
      </w:r>
      <w:r w:rsidRPr="002758D3">
        <w:rPr>
          <w:snapToGrid w:val="0"/>
          <w:color w:val="auto"/>
          <w:lang w:val="en-GB" w:eastAsia="en-GB"/>
        </w:rPr>
        <w:t xml:space="preserve"> described under the corresponding heading.</w:t>
      </w:r>
    </w:p>
    <w:p w14:paraId="6047F514" w14:textId="77777777" w:rsidR="00CD6552" w:rsidRPr="002758D3" w:rsidRDefault="00CD6552" w:rsidP="00CD6552">
      <w:pPr>
        <w:widowControl/>
        <w:jc w:val="both"/>
        <w:rPr>
          <w:snapToGrid w:val="0"/>
          <w:color w:val="auto"/>
          <w:lang w:val="en-GB" w:eastAsia="en-GB"/>
        </w:rPr>
      </w:pPr>
    </w:p>
    <w:p w14:paraId="4391DC6D" w14:textId="77777777" w:rsidR="00CD6552" w:rsidRPr="002758D3" w:rsidRDefault="00CD6552" w:rsidP="00CD6552">
      <w:pPr>
        <w:widowControl/>
        <w:jc w:val="both"/>
        <w:rPr>
          <w:snapToGrid w:val="0"/>
          <w:color w:val="auto"/>
          <w:lang w:val="en-GB" w:eastAsia="en-GB"/>
        </w:rPr>
      </w:pPr>
      <w:r w:rsidRPr="002758D3">
        <w:rPr>
          <w:snapToGrid w:val="0"/>
          <w:color w:val="auto"/>
          <w:lang w:val="en-GB" w:eastAsia="en-GB"/>
        </w:rPr>
        <w:t>The following will also count as professional experience but may not constitute in total more than one year's experience:</w:t>
      </w:r>
    </w:p>
    <w:p w14:paraId="5324B106" w14:textId="77777777" w:rsidR="00BD408D" w:rsidRPr="002758D3" w:rsidRDefault="00BD408D" w:rsidP="00CD6552">
      <w:pPr>
        <w:widowControl/>
        <w:jc w:val="both"/>
        <w:rPr>
          <w:snapToGrid w:val="0"/>
          <w:color w:val="auto"/>
          <w:lang w:val="en-GB" w:eastAsia="en-GB"/>
        </w:rPr>
      </w:pPr>
    </w:p>
    <w:p w14:paraId="4DC22B79" w14:textId="2AC39037" w:rsidR="00CD6552" w:rsidRPr="002758D3" w:rsidRDefault="00CD6552" w:rsidP="00CD6552">
      <w:pPr>
        <w:pStyle w:val="ListParagraph"/>
        <w:widowControl/>
        <w:numPr>
          <w:ilvl w:val="0"/>
          <w:numId w:val="27"/>
        </w:numPr>
        <w:jc w:val="both"/>
        <w:rPr>
          <w:snapToGrid w:val="0"/>
          <w:color w:val="auto"/>
          <w:lang w:val="en-GB" w:eastAsia="en-GB"/>
        </w:rPr>
      </w:pPr>
      <w:r w:rsidRPr="002758D3">
        <w:rPr>
          <w:snapToGrid w:val="0"/>
          <w:color w:val="auto"/>
          <w:lang w:val="en-GB" w:eastAsia="en-GB"/>
        </w:rPr>
        <w:t xml:space="preserve">specialist work placements or periods of further training undertaken since obtaining the degree required for admission to the selection procedure and preparing for the type of work described under "nature of duties", attested by an official </w:t>
      </w:r>
      <w:r w:rsidR="00AD02DA" w:rsidRPr="002758D3">
        <w:rPr>
          <w:snapToGrid w:val="0"/>
          <w:color w:val="auto"/>
          <w:lang w:val="en-GB" w:eastAsia="en-GB"/>
        </w:rPr>
        <w:t>document.</w:t>
      </w:r>
    </w:p>
    <w:p w14:paraId="3228E689" w14:textId="352D5EA3" w:rsidR="0075094F" w:rsidRPr="0076663A" w:rsidRDefault="00CD6552" w:rsidP="0075094F">
      <w:pPr>
        <w:pStyle w:val="ListParagraph"/>
        <w:widowControl/>
        <w:numPr>
          <w:ilvl w:val="0"/>
          <w:numId w:val="27"/>
        </w:numPr>
        <w:jc w:val="both"/>
        <w:rPr>
          <w:snapToGrid w:val="0"/>
          <w:color w:val="auto"/>
          <w:lang w:val="en-GB" w:eastAsia="en-GB"/>
        </w:rPr>
      </w:pPr>
      <w:r w:rsidRPr="002758D3">
        <w:rPr>
          <w:snapToGrid w:val="0"/>
          <w:color w:val="auto"/>
          <w:lang w:val="en-GB" w:eastAsia="en-GB"/>
        </w:rPr>
        <w:t>additional periods of training, study or research in the field, undertaken since obtaining the degree required for admission to the selection procedure and preparing for the type of work described under "nature of duties", attested by a certificate or diploma at least equivalent to that required for admission to the selection procedure.</w:t>
      </w:r>
    </w:p>
    <w:p w14:paraId="08EA4C6B" w14:textId="77777777" w:rsidR="006D3613" w:rsidRPr="003B6336" w:rsidRDefault="006D3613" w:rsidP="006D3613">
      <w:pPr>
        <w:widowControl/>
        <w:jc w:val="both"/>
        <w:rPr>
          <w:snapToGrid w:val="0"/>
          <w:color w:val="auto"/>
          <w:lang w:val="en-GB" w:eastAsia="en-GB"/>
        </w:rPr>
      </w:pPr>
    </w:p>
    <w:p w14:paraId="20CB0329" w14:textId="11CF8FB5" w:rsidR="0075094F" w:rsidRDefault="0075094F" w:rsidP="0076663A">
      <w:pPr>
        <w:widowControl/>
        <w:spacing w:line="360" w:lineRule="auto"/>
        <w:jc w:val="both"/>
        <w:rPr>
          <w:snapToGrid w:val="0"/>
          <w:color w:val="auto"/>
          <w:lang w:eastAsia="en-GB"/>
        </w:rPr>
      </w:pPr>
      <w:r w:rsidRPr="0075094F">
        <w:rPr>
          <w:snapToGrid w:val="0"/>
          <w:color w:val="auto"/>
          <w:lang w:eastAsia="en-GB"/>
        </w:rPr>
        <w:t xml:space="preserve">Professional experience </w:t>
      </w:r>
      <w:r w:rsidRPr="0076663A">
        <w:rPr>
          <w:b/>
          <w:bCs/>
          <w:snapToGrid w:val="0"/>
          <w:color w:val="auto"/>
          <w:lang w:eastAsia="en-GB"/>
        </w:rPr>
        <w:t>will only be taken into account</w:t>
      </w:r>
      <w:r w:rsidRPr="0075094F">
        <w:rPr>
          <w:snapToGrid w:val="0"/>
          <w:color w:val="auto"/>
          <w:lang w:eastAsia="en-GB"/>
        </w:rPr>
        <w:t xml:space="preserve">: </w:t>
      </w:r>
    </w:p>
    <w:p w14:paraId="6AE1A456" w14:textId="77777777" w:rsidR="0075094F" w:rsidRPr="0076663A" w:rsidRDefault="0075094F" w:rsidP="0076663A">
      <w:pPr>
        <w:pStyle w:val="ListParagraph"/>
        <w:widowControl/>
        <w:numPr>
          <w:ilvl w:val="0"/>
          <w:numId w:val="30"/>
        </w:numPr>
        <w:spacing w:before="120"/>
        <w:ind w:left="714" w:hanging="357"/>
        <w:jc w:val="both"/>
        <w:rPr>
          <w:snapToGrid w:val="0"/>
          <w:color w:val="auto"/>
          <w:lang w:eastAsia="en-GB"/>
        </w:rPr>
      </w:pPr>
      <w:r w:rsidRPr="0076663A">
        <w:rPr>
          <w:snapToGrid w:val="0"/>
          <w:color w:val="auto"/>
          <w:lang w:eastAsia="en-GB"/>
        </w:rPr>
        <w:t xml:space="preserve">If it constitutes genuine and effective work. </w:t>
      </w:r>
    </w:p>
    <w:p w14:paraId="57CAB028" w14:textId="77777777" w:rsidR="0075094F" w:rsidRPr="0076663A" w:rsidRDefault="0075094F" w:rsidP="0076663A">
      <w:pPr>
        <w:pStyle w:val="ListParagraph"/>
        <w:widowControl/>
        <w:numPr>
          <w:ilvl w:val="0"/>
          <w:numId w:val="30"/>
        </w:numPr>
        <w:spacing w:before="120" w:after="120"/>
        <w:ind w:left="714" w:hanging="357"/>
        <w:jc w:val="both"/>
        <w:rPr>
          <w:snapToGrid w:val="0"/>
          <w:color w:val="auto"/>
          <w:lang w:eastAsia="en-GB"/>
        </w:rPr>
      </w:pPr>
      <w:r w:rsidRPr="0076663A">
        <w:rPr>
          <w:snapToGrid w:val="0"/>
          <w:color w:val="auto"/>
          <w:lang w:eastAsia="en-GB"/>
        </w:rPr>
        <w:t xml:space="preserve">If it is remunerated (except in the case of a doctorate; see details below). </w:t>
      </w:r>
    </w:p>
    <w:p w14:paraId="7DBA3660" w14:textId="27C5513F" w:rsidR="0075094F" w:rsidRPr="0076663A" w:rsidRDefault="0075094F" w:rsidP="0076663A">
      <w:pPr>
        <w:pStyle w:val="ListParagraph"/>
        <w:widowControl/>
        <w:numPr>
          <w:ilvl w:val="0"/>
          <w:numId w:val="30"/>
        </w:numPr>
        <w:spacing w:before="120" w:after="120"/>
        <w:ind w:left="714" w:hanging="357"/>
        <w:jc w:val="both"/>
        <w:rPr>
          <w:snapToGrid w:val="0"/>
          <w:color w:val="auto"/>
          <w:lang w:val="en-GB" w:eastAsia="en-GB"/>
        </w:rPr>
      </w:pPr>
      <w:r w:rsidRPr="0076663A">
        <w:rPr>
          <w:snapToGrid w:val="0"/>
          <w:color w:val="auto"/>
          <w:lang w:eastAsia="en-GB"/>
        </w:rPr>
        <w:t>If it involves a subordinate relationship or the supply of a service</w:t>
      </w:r>
    </w:p>
    <w:p w14:paraId="53226505" w14:textId="77777777" w:rsidR="0075094F" w:rsidRDefault="0075094F" w:rsidP="006D3613">
      <w:pPr>
        <w:widowControl/>
        <w:jc w:val="both"/>
        <w:rPr>
          <w:snapToGrid w:val="0"/>
          <w:color w:val="auto"/>
          <w:lang w:val="en-GB" w:eastAsia="en-GB"/>
        </w:rPr>
      </w:pPr>
    </w:p>
    <w:p w14:paraId="1F82502F" w14:textId="199DBB2D" w:rsidR="006D3613" w:rsidRPr="00FC36DE" w:rsidRDefault="006D3613" w:rsidP="006D3613">
      <w:pPr>
        <w:widowControl/>
        <w:jc w:val="both"/>
        <w:rPr>
          <w:snapToGrid w:val="0"/>
          <w:color w:val="auto"/>
          <w:lang w:val="en-GB" w:eastAsia="en-GB"/>
        </w:rPr>
      </w:pPr>
      <w:r w:rsidRPr="008421B7">
        <w:rPr>
          <w:snapToGrid w:val="0"/>
          <w:color w:val="auto"/>
          <w:lang w:val="en-GB" w:eastAsia="en-GB"/>
        </w:rPr>
        <w:t>Professional experience from the foll</w:t>
      </w:r>
      <w:r w:rsidRPr="00FC36DE">
        <w:rPr>
          <w:snapToGrid w:val="0"/>
          <w:color w:val="auto"/>
          <w:lang w:val="en-GB" w:eastAsia="en-GB"/>
        </w:rPr>
        <w:t>owing arrangements will be taken into account subject to the following conditions:</w:t>
      </w:r>
    </w:p>
    <w:p w14:paraId="654ACE19" w14:textId="77777777" w:rsidR="006D3613" w:rsidRPr="00C30DB6" w:rsidRDefault="006D3613" w:rsidP="006D3613">
      <w:pPr>
        <w:widowControl/>
        <w:jc w:val="both"/>
        <w:rPr>
          <w:snapToGrid w:val="0"/>
          <w:color w:val="auto"/>
          <w:lang w:val="en-GB" w:eastAsia="en-GB"/>
        </w:rPr>
      </w:pPr>
    </w:p>
    <w:p w14:paraId="01D189AD" w14:textId="77777777" w:rsidR="006D3613" w:rsidRPr="00C30DB6" w:rsidRDefault="006D3613" w:rsidP="006D3613">
      <w:pPr>
        <w:widowControl/>
        <w:numPr>
          <w:ilvl w:val="0"/>
          <w:numId w:val="12"/>
        </w:numPr>
        <w:tabs>
          <w:tab w:val="left" w:pos="720"/>
          <w:tab w:val="left" w:pos="900"/>
        </w:tabs>
        <w:spacing w:after="120"/>
        <w:jc w:val="both"/>
        <w:rPr>
          <w:snapToGrid w:val="0"/>
          <w:color w:val="auto"/>
          <w:lang w:val="en-GB" w:eastAsia="en-GB"/>
        </w:rPr>
      </w:pPr>
      <w:r w:rsidRPr="00C30DB6">
        <w:rPr>
          <w:b/>
          <w:snapToGrid w:val="0"/>
          <w:color w:val="auto"/>
          <w:lang w:val="en-GB" w:eastAsia="en-GB"/>
        </w:rPr>
        <w:tab/>
        <w:t>Traineeships</w:t>
      </w:r>
      <w:r w:rsidRPr="00C30DB6">
        <w:rPr>
          <w:snapToGrid w:val="0"/>
          <w:color w:val="auto"/>
          <w:lang w:val="en-GB" w:eastAsia="en-GB"/>
        </w:rPr>
        <w:t xml:space="preserve"> </w:t>
      </w:r>
      <w:r w:rsidR="006F62EF">
        <w:rPr>
          <w:snapToGrid w:val="0"/>
          <w:color w:val="auto"/>
          <w:lang w:val="en-GB" w:eastAsia="en-GB"/>
        </w:rPr>
        <w:t>-</w:t>
      </w:r>
      <w:r w:rsidRPr="00C30DB6">
        <w:rPr>
          <w:snapToGrid w:val="0"/>
          <w:color w:val="auto"/>
          <w:lang w:val="en-GB" w:eastAsia="en-GB"/>
        </w:rPr>
        <w:t>if remunerated.</w:t>
      </w:r>
    </w:p>
    <w:p w14:paraId="5E9B573C" w14:textId="77777777" w:rsidR="006D3613" w:rsidRPr="0053486C" w:rsidRDefault="006D3613" w:rsidP="006D3613">
      <w:pPr>
        <w:widowControl/>
        <w:numPr>
          <w:ilvl w:val="0"/>
          <w:numId w:val="12"/>
        </w:numPr>
        <w:tabs>
          <w:tab w:val="left" w:pos="720"/>
          <w:tab w:val="left" w:pos="900"/>
        </w:tabs>
        <w:spacing w:after="120"/>
        <w:jc w:val="both"/>
        <w:rPr>
          <w:snapToGrid w:val="0"/>
          <w:color w:val="auto"/>
          <w:lang w:val="en-GB" w:eastAsia="en-GB"/>
        </w:rPr>
      </w:pPr>
      <w:r w:rsidRPr="008374B8">
        <w:rPr>
          <w:b/>
          <w:snapToGrid w:val="0"/>
          <w:color w:val="auto"/>
          <w:lang w:val="en-GB" w:eastAsia="en-GB"/>
        </w:rPr>
        <w:tab/>
        <w:t>Compulsory military service</w:t>
      </w:r>
      <w:r w:rsidRPr="0053486C">
        <w:rPr>
          <w:snapToGrid w:val="0"/>
          <w:color w:val="auto"/>
          <w:lang w:val="en-GB" w:eastAsia="en-GB"/>
        </w:rPr>
        <w:t xml:space="preserve"> </w:t>
      </w:r>
      <w:r w:rsidR="006F62EF">
        <w:rPr>
          <w:snapToGrid w:val="0"/>
          <w:color w:val="auto"/>
          <w:lang w:val="en-GB" w:eastAsia="en-GB"/>
        </w:rPr>
        <w:t>-</w:t>
      </w:r>
      <w:r w:rsidRPr="0053486C">
        <w:rPr>
          <w:snapToGrid w:val="0"/>
          <w:color w:val="auto"/>
          <w:lang w:val="en-GB" w:eastAsia="en-GB"/>
        </w:rPr>
        <w:t xml:space="preserve"> if completed (before or after the required diploma), and for a period not exceeding the statutory duration in the relevant Member State.</w:t>
      </w:r>
    </w:p>
    <w:p w14:paraId="086E8B25" w14:textId="326DA0B5" w:rsidR="006D3613" w:rsidRPr="0053486C" w:rsidRDefault="006D3613" w:rsidP="006D3613">
      <w:pPr>
        <w:widowControl/>
        <w:numPr>
          <w:ilvl w:val="0"/>
          <w:numId w:val="12"/>
        </w:numPr>
        <w:tabs>
          <w:tab w:val="left" w:pos="720"/>
          <w:tab w:val="left" w:pos="900"/>
        </w:tabs>
        <w:spacing w:after="120"/>
        <w:jc w:val="both"/>
        <w:rPr>
          <w:snapToGrid w:val="0"/>
          <w:color w:val="auto"/>
          <w:lang w:val="en-GB" w:eastAsia="en-GB"/>
        </w:rPr>
      </w:pPr>
      <w:r w:rsidRPr="0053486C">
        <w:rPr>
          <w:b/>
          <w:snapToGrid w:val="0"/>
          <w:color w:val="auto"/>
          <w:lang w:val="en-GB" w:eastAsia="en-GB"/>
        </w:rPr>
        <w:tab/>
        <w:t>Maternity/paternity/</w:t>
      </w:r>
      <w:r w:rsidR="00997BEF">
        <w:rPr>
          <w:b/>
          <w:snapToGrid w:val="0"/>
          <w:color w:val="auto"/>
          <w:lang w:val="en-GB" w:eastAsia="en-GB"/>
        </w:rPr>
        <w:t>parental/</w:t>
      </w:r>
      <w:r w:rsidRPr="0053486C">
        <w:rPr>
          <w:b/>
          <w:snapToGrid w:val="0"/>
          <w:color w:val="auto"/>
          <w:lang w:val="en-GB" w:eastAsia="en-GB"/>
        </w:rPr>
        <w:t>adoption leave</w:t>
      </w:r>
      <w:r w:rsidRPr="0053486C">
        <w:rPr>
          <w:snapToGrid w:val="0"/>
          <w:color w:val="auto"/>
          <w:lang w:val="en-GB" w:eastAsia="en-GB"/>
        </w:rPr>
        <w:t xml:space="preserve"> </w:t>
      </w:r>
      <w:r w:rsidR="006F62EF">
        <w:rPr>
          <w:snapToGrid w:val="0"/>
          <w:color w:val="auto"/>
          <w:lang w:val="en-GB" w:eastAsia="en-GB"/>
        </w:rPr>
        <w:t>-</w:t>
      </w:r>
      <w:r w:rsidRPr="0053486C">
        <w:rPr>
          <w:snapToGrid w:val="0"/>
          <w:color w:val="auto"/>
          <w:lang w:val="en-GB" w:eastAsia="en-GB"/>
        </w:rPr>
        <w:t xml:space="preserve"> if covered by an employment contract.</w:t>
      </w:r>
    </w:p>
    <w:p w14:paraId="13DCB59A" w14:textId="77777777" w:rsidR="006D3613" w:rsidRPr="0053486C" w:rsidRDefault="006D3613" w:rsidP="006D3613">
      <w:pPr>
        <w:widowControl/>
        <w:numPr>
          <w:ilvl w:val="0"/>
          <w:numId w:val="12"/>
        </w:numPr>
        <w:tabs>
          <w:tab w:val="left" w:pos="720"/>
          <w:tab w:val="left" w:pos="900"/>
        </w:tabs>
        <w:spacing w:after="120"/>
        <w:jc w:val="both"/>
        <w:rPr>
          <w:snapToGrid w:val="0"/>
          <w:color w:val="auto"/>
          <w:lang w:val="en-GB" w:eastAsia="en-GB"/>
        </w:rPr>
      </w:pPr>
      <w:r w:rsidRPr="0053486C">
        <w:rPr>
          <w:b/>
          <w:snapToGrid w:val="0"/>
          <w:color w:val="auto"/>
          <w:lang w:val="en-GB" w:eastAsia="en-GB"/>
        </w:rPr>
        <w:tab/>
        <w:t>Doctorate</w:t>
      </w:r>
      <w:r w:rsidRPr="0053486C">
        <w:rPr>
          <w:snapToGrid w:val="0"/>
          <w:color w:val="auto"/>
          <w:lang w:val="en-GB" w:eastAsia="en-GB"/>
        </w:rPr>
        <w:t xml:space="preserve"> </w:t>
      </w:r>
      <w:r w:rsidR="006F62EF">
        <w:rPr>
          <w:snapToGrid w:val="0"/>
          <w:color w:val="auto"/>
          <w:lang w:val="en-GB" w:eastAsia="en-GB"/>
        </w:rPr>
        <w:t>even</w:t>
      </w:r>
      <w:r w:rsidRPr="0053486C">
        <w:rPr>
          <w:snapToGrid w:val="0"/>
          <w:color w:val="auto"/>
          <w:lang w:val="en-GB" w:eastAsia="en-GB"/>
        </w:rPr>
        <w:t xml:space="preserve"> if not remunerated, but only for a maximum of three years, and provided the doctorate was actually obtained.</w:t>
      </w:r>
    </w:p>
    <w:p w14:paraId="152FA067" w14:textId="77777777" w:rsidR="006D3613" w:rsidRDefault="006D3613" w:rsidP="006D3613">
      <w:pPr>
        <w:widowControl/>
        <w:numPr>
          <w:ilvl w:val="0"/>
          <w:numId w:val="12"/>
        </w:numPr>
        <w:tabs>
          <w:tab w:val="left" w:pos="720"/>
          <w:tab w:val="left" w:pos="900"/>
        </w:tabs>
        <w:spacing w:after="120"/>
        <w:jc w:val="both"/>
        <w:rPr>
          <w:snapToGrid w:val="0"/>
          <w:color w:val="auto"/>
          <w:lang w:val="en-GB" w:eastAsia="en-GB"/>
        </w:rPr>
      </w:pPr>
      <w:r w:rsidRPr="009216B3">
        <w:rPr>
          <w:b/>
          <w:snapToGrid w:val="0"/>
          <w:color w:val="auto"/>
          <w:lang w:val="en-GB" w:eastAsia="en-GB"/>
        </w:rPr>
        <w:tab/>
        <w:t>Part-time work</w:t>
      </w:r>
      <w:r w:rsidRPr="009216B3">
        <w:rPr>
          <w:snapToGrid w:val="0"/>
          <w:color w:val="auto"/>
          <w:lang w:val="en-GB" w:eastAsia="en-GB"/>
        </w:rPr>
        <w:t xml:space="preserve"> calculated pro-rata on the basis of the number of hours worked (e.g., half-time work for six months counts as three months).</w:t>
      </w:r>
    </w:p>
    <w:p w14:paraId="6D92A1CB" w14:textId="77777777" w:rsidR="00BD408D" w:rsidRPr="009216B3" w:rsidRDefault="00BD408D" w:rsidP="0076663A">
      <w:pPr>
        <w:widowControl/>
        <w:tabs>
          <w:tab w:val="left" w:pos="720"/>
          <w:tab w:val="left" w:pos="900"/>
        </w:tabs>
        <w:spacing w:after="120"/>
        <w:ind w:left="1080"/>
        <w:jc w:val="both"/>
        <w:rPr>
          <w:snapToGrid w:val="0"/>
          <w:color w:val="auto"/>
          <w:lang w:val="en-GB" w:eastAsia="en-GB"/>
        </w:rPr>
      </w:pPr>
    </w:p>
    <w:p w14:paraId="5F293F85" w14:textId="77777777" w:rsidR="006D3613" w:rsidRPr="00B331D5" w:rsidRDefault="006D3613" w:rsidP="00455F3B">
      <w:pPr>
        <w:keepNext/>
        <w:keepLines/>
        <w:widowControl/>
        <w:tabs>
          <w:tab w:val="left" w:pos="540"/>
          <w:tab w:val="left" w:pos="900"/>
        </w:tabs>
        <w:spacing w:before="240" w:after="240"/>
        <w:jc w:val="both"/>
        <w:rPr>
          <w:b/>
          <w:snapToGrid w:val="0"/>
          <w:color w:val="auto"/>
          <w:lang w:val="en-GB" w:eastAsia="en-GB"/>
        </w:rPr>
      </w:pPr>
      <w:r w:rsidRPr="00B331D5">
        <w:rPr>
          <w:b/>
          <w:snapToGrid w:val="0"/>
          <w:color w:val="auto"/>
          <w:lang w:val="en-GB" w:eastAsia="en-GB"/>
        </w:rPr>
        <w:t xml:space="preserve">4. LANGUAGE </w:t>
      </w:r>
      <w:r w:rsidR="00155A7C">
        <w:rPr>
          <w:b/>
          <w:snapToGrid w:val="0"/>
          <w:color w:val="auto"/>
          <w:lang w:val="en-GB" w:eastAsia="en-GB"/>
        </w:rPr>
        <w:t>REQUIREMENTS FOR</w:t>
      </w:r>
      <w:r w:rsidRPr="00B331D5">
        <w:rPr>
          <w:b/>
          <w:snapToGrid w:val="0"/>
          <w:color w:val="auto"/>
          <w:lang w:val="en-GB" w:eastAsia="en-GB"/>
        </w:rPr>
        <w:t xml:space="preserve"> THIS SELECTION</w:t>
      </w:r>
    </w:p>
    <w:p w14:paraId="4C76C2AF" w14:textId="1A4FFB3C" w:rsidR="006D3613" w:rsidRPr="000E2106" w:rsidRDefault="006D3613" w:rsidP="00455F3B">
      <w:pPr>
        <w:widowControl/>
        <w:jc w:val="both"/>
        <w:rPr>
          <w:snapToGrid w:val="0"/>
          <w:color w:val="auto"/>
          <w:spacing w:val="-3"/>
          <w:lang w:val="en-GB" w:eastAsia="en-GB"/>
        </w:rPr>
      </w:pPr>
      <w:r w:rsidRPr="00FD73F6">
        <w:rPr>
          <w:snapToGrid w:val="0"/>
          <w:color w:val="auto"/>
          <w:spacing w:val="-3"/>
          <w:lang w:val="en-GB" w:eastAsia="en-GB"/>
        </w:rPr>
        <w:t xml:space="preserve">Candidates are invited to choose the </w:t>
      </w:r>
      <w:r w:rsidR="006F62EF">
        <w:rPr>
          <w:snapToGrid w:val="0"/>
          <w:color w:val="auto"/>
          <w:spacing w:val="-3"/>
          <w:lang w:val="en-GB" w:eastAsia="en-GB"/>
        </w:rPr>
        <w:t>l</w:t>
      </w:r>
      <w:r w:rsidR="006F62EF" w:rsidRPr="00FD73F6">
        <w:rPr>
          <w:snapToGrid w:val="0"/>
          <w:color w:val="auto"/>
          <w:spacing w:val="-3"/>
          <w:lang w:val="en-GB" w:eastAsia="en-GB"/>
        </w:rPr>
        <w:t xml:space="preserve">anguage </w:t>
      </w:r>
      <w:r w:rsidR="00200EFE">
        <w:rPr>
          <w:snapToGrid w:val="0"/>
          <w:color w:val="auto"/>
          <w:spacing w:val="-3"/>
          <w:lang w:val="en-GB" w:eastAsia="en-GB"/>
        </w:rPr>
        <w:t xml:space="preserve">for completing the </w:t>
      </w:r>
      <w:r w:rsidR="00200EFE" w:rsidRPr="002C71A4">
        <w:rPr>
          <w:b/>
          <w:snapToGrid w:val="0"/>
          <w:color w:val="auto"/>
          <w:spacing w:val="-3"/>
          <w:lang w:val="en-GB" w:eastAsia="en-GB"/>
        </w:rPr>
        <w:t>application form</w:t>
      </w:r>
      <w:r w:rsidR="00200EFE">
        <w:rPr>
          <w:snapToGrid w:val="0"/>
          <w:color w:val="auto"/>
          <w:spacing w:val="-3"/>
          <w:lang w:val="en-GB" w:eastAsia="en-GB"/>
        </w:rPr>
        <w:t xml:space="preserve"> </w:t>
      </w:r>
      <w:r w:rsidR="008133A2">
        <w:rPr>
          <w:snapToGrid w:val="0"/>
          <w:color w:val="auto"/>
          <w:spacing w:val="-3"/>
          <w:lang w:val="en-GB" w:eastAsia="en-GB"/>
        </w:rPr>
        <w:t xml:space="preserve">and writing the motivation form </w:t>
      </w:r>
      <w:r w:rsidR="00200EFE">
        <w:rPr>
          <w:snapToGrid w:val="0"/>
          <w:color w:val="auto"/>
          <w:spacing w:val="-3"/>
          <w:lang w:val="en-GB" w:eastAsia="en-GB"/>
        </w:rPr>
        <w:t xml:space="preserve">(except </w:t>
      </w:r>
      <w:r w:rsidR="00AD371D">
        <w:rPr>
          <w:snapToGrid w:val="0"/>
          <w:color w:val="auto"/>
          <w:spacing w:val="-3"/>
          <w:lang w:val="en-GB" w:eastAsia="en-GB"/>
        </w:rPr>
        <w:t xml:space="preserve">for </w:t>
      </w:r>
      <w:r w:rsidR="00943B68">
        <w:rPr>
          <w:snapToGrid w:val="0"/>
          <w:color w:val="auto"/>
          <w:spacing w:val="-3"/>
          <w:lang w:val="en-GB" w:eastAsia="en-GB"/>
        </w:rPr>
        <w:t>point</w:t>
      </w:r>
      <w:r w:rsidR="00200EFE">
        <w:rPr>
          <w:snapToGrid w:val="0"/>
          <w:color w:val="auto"/>
          <w:spacing w:val="-3"/>
          <w:lang w:val="en-GB" w:eastAsia="en-GB"/>
        </w:rPr>
        <w:t xml:space="preserve"> </w:t>
      </w:r>
      <w:r w:rsidR="002758D3">
        <w:rPr>
          <w:snapToGrid w:val="0"/>
          <w:color w:val="auto"/>
          <w:spacing w:val="-3"/>
          <w:lang w:val="en-GB" w:eastAsia="en-GB"/>
        </w:rPr>
        <w:t>9</w:t>
      </w:r>
      <w:r w:rsidR="006B0A05">
        <w:rPr>
          <w:snapToGrid w:val="0"/>
          <w:color w:val="auto"/>
          <w:spacing w:val="-3"/>
          <w:lang w:val="en-GB" w:eastAsia="en-GB"/>
        </w:rPr>
        <w:t>.2</w:t>
      </w:r>
      <w:r w:rsidR="00200EFE">
        <w:rPr>
          <w:snapToGrid w:val="0"/>
          <w:color w:val="auto"/>
          <w:spacing w:val="-3"/>
          <w:lang w:val="en-GB" w:eastAsia="en-GB"/>
        </w:rPr>
        <w:t xml:space="preserve"> which must be completed in English) among any of the 24 </w:t>
      </w:r>
      <w:r w:rsidR="006F52BA" w:rsidRPr="006F52BA">
        <w:rPr>
          <w:snapToGrid w:val="0"/>
          <w:color w:val="auto"/>
          <w:spacing w:val="-3"/>
          <w:lang w:val="en-GB" w:eastAsia="en-GB"/>
        </w:rPr>
        <w:t xml:space="preserve">EU </w:t>
      </w:r>
      <w:r w:rsidR="008133A2">
        <w:rPr>
          <w:snapToGrid w:val="0"/>
          <w:color w:val="auto"/>
          <w:spacing w:val="-3"/>
          <w:lang w:val="en-GB" w:eastAsia="en-GB"/>
        </w:rPr>
        <w:t xml:space="preserve">official </w:t>
      </w:r>
      <w:r w:rsidR="00200EFE">
        <w:rPr>
          <w:snapToGrid w:val="0"/>
          <w:color w:val="auto"/>
          <w:spacing w:val="-3"/>
          <w:lang w:val="en-GB" w:eastAsia="en-GB"/>
        </w:rPr>
        <w:t xml:space="preserve">languages </w:t>
      </w:r>
      <w:r w:rsidR="00052CFD">
        <w:rPr>
          <w:snapToGrid w:val="0"/>
          <w:color w:val="auto"/>
          <w:spacing w:val="-3"/>
          <w:lang w:val="en-GB" w:eastAsia="en-GB"/>
        </w:rPr>
        <w:t>which must be different from English</w:t>
      </w:r>
      <w:r w:rsidRPr="000E2106">
        <w:rPr>
          <w:snapToGrid w:val="0"/>
          <w:color w:val="auto"/>
          <w:spacing w:val="-3"/>
          <w:lang w:val="en-GB" w:eastAsia="en-GB"/>
        </w:rPr>
        <w:t>. Please note that the</w:t>
      </w:r>
      <w:r w:rsidR="00200EFE">
        <w:rPr>
          <w:snapToGrid w:val="0"/>
          <w:color w:val="auto"/>
          <w:spacing w:val="-3"/>
          <w:lang w:val="en-GB" w:eastAsia="en-GB"/>
        </w:rPr>
        <w:t xml:space="preserve"> </w:t>
      </w:r>
      <w:r w:rsidRPr="000E2106">
        <w:rPr>
          <w:snapToGrid w:val="0"/>
          <w:color w:val="auto"/>
          <w:spacing w:val="-3"/>
          <w:lang w:val="en-GB" w:eastAsia="en-GB"/>
        </w:rPr>
        <w:t xml:space="preserve">language </w:t>
      </w:r>
      <w:r w:rsidR="003B5C8C">
        <w:rPr>
          <w:snapToGrid w:val="0"/>
          <w:color w:val="auto"/>
          <w:spacing w:val="-3"/>
          <w:lang w:val="en-GB" w:eastAsia="en-GB"/>
        </w:rPr>
        <w:t xml:space="preserve">chosen </w:t>
      </w:r>
      <w:r w:rsidRPr="000E2106">
        <w:rPr>
          <w:snapToGrid w:val="0"/>
          <w:color w:val="auto"/>
          <w:spacing w:val="-3"/>
          <w:lang w:val="en-GB" w:eastAsia="en-GB"/>
        </w:rPr>
        <w:t xml:space="preserve">can be different from your mother tongue, as long as you comply with the knowledge requirements set out </w:t>
      </w:r>
      <w:r w:rsidRPr="00455F3B">
        <w:rPr>
          <w:snapToGrid w:val="0"/>
          <w:color w:val="auto"/>
          <w:spacing w:val="-3"/>
          <w:lang w:val="en-GB" w:eastAsia="en-GB"/>
        </w:rPr>
        <w:t xml:space="preserve">in </w:t>
      </w:r>
      <w:r w:rsidRPr="002C71A4">
        <w:rPr>
          <w:snapToGrid w:val="0"/>
          <w:color w:val="auto"/>
          <w:spacing w:val="-3"/>
          <w:lang w:val="en-GB" w:eastAsia="en-GB"/>
        </w:rPr>
        <w:t xml:space="preserve">the second paragraph of </w:t>
      </w:r>
      <w:r w:rsidR="003B5C8C">
        <w:rPr>
          <w:snapToGrid w:val="0"/>
          <w:color w:val="auto"/>
          <w:spacing w:val="-3"/>
          <w:lang w:val="en-GB" w:eastAsia="en-GB"/>
        </w:rPr>
        <w:t>point</w:t>
      </w:r>
      <w:r w:rsidRPr="002C71A4">
        <w:rPr>
          <w:snapToGrid w:val="0"/>
          <w:color w:val="auto"/>
          <w:spacing w:val="-3"/>
          <w:lang w:val="en-GB" w:eastAsia="en-GB"/>
        </w:rPr>
        <w:t xml:space="preserve"> 3.2.</w:t>
      </w:r>
    </w:p>
    <w:p w14:paraId="03178699" w14:textId="7D0FFF69" w:rsidR="006D3613" w:rsidRPr="000E2106" w:rsidRDefault="006D3613" w:rsidP="00455F3B">
      <w:pPr>
        <w:widowControl/>
        <w:jc w:val="both"/>
        <w:rPr>
          <w:snapToGrid w:val="0"/>
          <w:color w:val="auto"/>
          <w:spacing w:val="-3"/>
          <w:lang w:val="en-GB" w:eastAsia="en-GB"/>
        </w:rPr>
      </w:pPr>
    </w:p>
    <w:p w14:paraId="389358F3" w14:textId="0965DBB5" w:rsidR="006D3613" w:rsidRPr="00E877CE" w:rsidRDefault="00200EFE" w:rsidP="00455F3B">
      <w:pPr>
        <w:widowControl/>
        <w:tabs>
          <w:tab w:val="left" w:pos="-720"/>
          <w:tab w:val="left" w:pos="0"/>
        </w:tabs>
        <w:suppressAutoHyphens/>
        <w:rPr>
          <w:snapToGrid w:val="0"/>
          <w:color w:val="auto"/>
          <w:lang w:val="en-GB" w:eastAsia="en-GB"/>
        </w:rPr>
      </w:pPr>
      <w:r w:rsidRPr="002C71A4">
        <w:rPr>
          <w:noProof/>
          <w:snapToGrid w:val="0"/>
          <w:color w:val="auto"/>
          <w:lang w:val="en-GB" w:eastAsia="en-GB"/>
        </w:rPr>
        <w:t>The language used for the</w:t>
      </w:r>
      <w:r w:rsidR="003A7D6A">
        <w:rPr>
          <w:noProof/>
          <w:snapToGrid w:val="0"/>
          <w:color w:val="auto"/>
          <w:lang w:val="en-GB" w:eastAsia="en-GB"/>
        </w:rPr>
        <w:t xml:space="preserve"> </w:t>
      </w:r>
      <w:r w:rsidR="00943B68" w:rsidRPr="00B27BD2">
        <w:rPr>
          <w:b/>
          <w:noProof/>
          <w:snapToGrid w:val="0"/>
          <w:color w:val="auto"/>
          <w:lang w:val="en-GB" w:eastAsia="en-GB"/>
        </w:rPr>
        <w:t>point</w:t>
      </w:r>
      <w:r w:rsidR="003A7D6A" w:rsidRPr="00B27BD2">
        <w:rPr>
          <w:b/>
          <w:noProof/>
          <w:snapToGrid w:val="0"/>
          <w:color w:val="auto"/>
          <w:lang w:val="en-GB" w:eastAsia="en-GB"/>
        </w:rPr>
        <w:t xml:space="preserve"> </w:t>
      </w:r>
      <w:r w:rsidR="002758D3">
        <w:rPr>
          <w:b/>
          <w:noProof/>
          <w:snapToGrid w:val="0"/>
          <w:color w:val="auto"/>
          <w:lang w:val="en-GB" w:eastAsia="en-GB"/>
        </w:rPr>
        <w:t>9</w:t>
      </w:r>
      <w:r w:rsidR="006B0A05" w:rsidRPr="00B27BD2">
        <w:rPr>
          <w:b/>
          <w:noProof/>
          <w:snapToGrid w:val="0"/>
          <w:color w:val="auto"/>
          <w:lang w:val="en-GB" w:eastAsia="en-GB"/>
        </w:rPr>
        <w:t>.2</w:t>
      </w:r>
      <w:r w:rsidR="003A7D6A" w:rsidRPr="004B0EEC">
        <w:rPr>
          <w:b/>
          <w:noProof/>
          <w:snapToGrid w:val="0"/>
          <w:color w:val="auto"/>
          <w:lang w:val="en-GB" w:eastAsia="en-GB"/>
        </w:rPr>
        <w:t xml:space="preserve"> of the application form</w:t>
      </w:r>
      <w:r w:rsidR="003A7D6A">
        <w:rPr>
          <w:noProof/>
          <w:snapToGrid w:val="0"/>
          <w:color w:val="auto"/>
          <w:lang w:val="en-GB" w:eastAsia="en-GB"/>
        </w:rPr>
        <w:t xml:space="preserve"> and for the</w:t>
      </w:r>
      <w:r w:rsidRPr="002C71A4">
        <w:rPr>
          <w:noProof/>
          <w:snapToGrid w:val="0"/>
          <w:color w:val="auto"/>
          <w:lang w:val="en-GB" w:eastAsia="en-GB"/>
        </w:rPr>
        <w:t xml:space="preserve"> </w:t>
      </w:r>
      <w:r w:rsidRPr="002C71A4">
        <w:rPr>
          <w:b/>
          <w:noProof/>
          <w:snapToGrid w:val="0"/>
          <w:color w:val="auto"/>
          <w:lang w:val="en-GB" w:eastAsia="en-GB"/>
        </w:rPr>
        <w:t>interview</w:t>
      </w:r>
      <w:r w:rsidRPr="002C71A4">
        <w:rPr>
          <w:noProof/>
          <w:snapToGrid w:val="0"/>
          <w:color w:val="auto"/>
          <w:lang w:val="en-GB" w:eastAsia="en-GB"/>
        </w:rPr>
        <w:t xml:space="preserve"> </w:t>
      </w:r>
      <w:r w:rsidR="003B5C8C" w:rsidRPr="00455F3B">
        <w:rPr>
          <w:noProof/>
          <w:snapToGrid w:val="0"/>
          <w:color w:val="auto"/>
          <w:lang w:val="en-GB" w:eastAsia="en-GB"/>
        </w:rPr>
        <w:t xml:space="preserve">referred to in </w:t>
      </w:r>
      <w:r w:rsidR="003B5C8C">
        <w:rPr>
          <w:noProof/>
          <w:snapToGrid w:val="0"/>
          <w:color w:val="auto"/>
          <w:lang w:val="en-GB" w:eastAsia="en-GB"/>
        </w:rPr>
        <w:t>point</w:t>
      </w:r>
      <w:r w:rsidRPr="002C71A4">
        <w:rPr>
          <w:noProof/>
          <w:snapToGrid w:val="0"/>
          <w:color w:val="auto"/>
          <w:lang w:val="en-GB" w:eastAsia="en-GB"/>
        </w:rPr>
        <w:t xml:space="preserve"> 5.3 is English for the following reasons:</w:t>
      </w:r>
    </w:p>
    <w:p w14:paraId="07C8330E" w14:textId="77777777" w:rsidR="006D3613" w:rsidRPr="00E877CE" w:rsidRDefault="006D3613" w:rsidP="00455F3B">
      <w:pPr>
        <w:widowControl/>
        <w:tabs>
          <w:tab w:val="left" w:pos="-720"/>
          <w:tab w:val="left" w:pos="0"/>
        </w:tabs>
        <w:suppressAutoHyphens/>
        <w:jc w:val="both"/>
        <w:rPr>
          <w:bCs/>
          <w:noProof/>
          <w:color w:val="auto"/>
          <w:spacing w:val="-3"/>
          <w:lang w:val="en-GB" w:eastAsia="en-GB"/>
        </w:rPr>
      </w:pPr>
    </w:p>
    <w:p w14:paraId="265B6339" w14:textId="291B8010" w:rsidR="006D3613" w:rsidRDefault="006D3613" w:rsidP="00455F3B">
      <w:pPr>
        <w:widowControl/>
        <w:jc w:val="both"/>
        <w:rPr>
          <w:snapToGrid w:val="0"/>
          <w:color w:val="auto"/>
          <w:spacing w:val="-3"/>
          <w:lang w:val="en-GB" w:eastAsia="en-GB"/>
        </w:rPr>
      </w:pPr>
      <w:r w:rsidRPr="00E877CE">
        <w:rPr>
          <w:snapToGrid w:val="0"/>
          <w:color w:val="auto"/>
          <w:spacing w:val="-3"/>
          <w:lang w:val="en-GB" w:eastAsia="en-GB"/>
        </w:rPr>
        <w:lastRenderedPageBreak/>
        <w:t xml:space="preserve">In the interest of the service, successful candidates recruited for this particular field </w:t>
      </w:r>
      <w:r w:rsidR="00455F3B">
        <w:rPr>
          <w:snapToGrid w:val="0"/>
          <w:color w:val="auto"/>
          <w:spacing w:val="-3"/>
          <w:lang w:val="en-GB" w:eastAsia="en-GB"/>
        </w:rPr>
        <w:t xml:space="preserve">must have </w:t>
      </w:r>
      <w:r w:rsidR="00AD371D">
        <w:rPr>
          <w:snapToGrid w:val="0"/>
          <w:color w:val="auto"/>
          <w:spacing w:val="-3"/>
          <w:lang w:val="en-GB" w:eastAsia="en-GB"/>
        </w:rPr>
        <w:t xml:space="preserve">sufficient </w:t>
      </w:r>
      <w:r w:rsidRPr="00E877CE">
        <w:rPr>
          <w:snapToGrid w:val="0"/>
          <w:color w:val="auto"/>
          <w:spacing w:val="-3"/>
          <w:lang w:val="en-GB" w:eastAsia="en-GB"/>
        </w:rPr>
        <w:t>knowledge</w:t>
      </w:r>
      <w:r w:rsidR="00455F3B">
        <w:rPr>
          <w:snapToGrid w:val="0"/>
          <w:color w:val="auto"/>
          <w:spacing w:val="-3"/>
          <w:lang w:val="en-GB" w:eastAsia="en-GB"/>
        </w:rPr>
        <w:t xml:space="preserve"> </w:t>
      </w:r>
      <w:r w:rsidRPr="00E877CE">
        <w:rPr>
          <w:snapToGrid w:val="0"/>
          <w:color w:val="auto"/>
          <w:spacing w:val="-3"/>
          <w:lang w:val="en-GB" w:eastAsia="en-GB"/>
        </w:rPr>
        <w:t xml:space="preserve">of English </w:t>
      </w:r>
      <w:r w:rsidR="00AD371D">
        <w:rPr>
          <w:snapToGrid w:val="0"/>
          <w:color w:val="auto"/>
          <w:spacing w:val="-3"/>
          <w:lang w:val="en-GB" w:eastAsia="en-GB"/>
        </w:rPr>
        <w:t xml:space="preserve">to perform the duties of </w:t>
      </w:r>
      <w:r w:rsidR="00CD6552">
        <w:rPr>
          <w:snapToGrid w:val="0"/>
          <w:color w:val="auto"/>
          <w:spacing w:val="-3"/>
          <w:lang w:val="en-GB" w:eastAsia="en-GB"/>
        </w:rPr>
        <w:t>Actuarial</w:t>
      </w:r>
      <w:r w:rsidR="00052CFD">
        <w:rPr>
          <w:snapToGrid w:val="0"/>
          <w:color w:val="auto"/>
          <w:spacing w:val="-3"/>
          <w:lang w:val="en-GB" w:eastAsia="en-GB"/>
        </w:rPr>
        <w:t xml:space="preserve"> Officer</w:t>
      </w:r>
      <w:r w:rsidR="00352927">
        <w:rPr>
          <w:snapToGrid w:val="0"/>
          <w:color w:val="auto"/>
          <w:spacing w:val="-3"/>
          <w:lang w:val="en-GB" w:eastAsia="en-GB"/>
        </w:rPr>
        <w:t xml:space="preserve"> as mentioned above under point 1</w:t>
      </w:r>
      <w:r w:rsidRPr="00E877CE">
        <w:rPr>
          <w:snapToGrid w:val="0"/>
          <w:color w:val="auto"/>
          <w:spacing w:val="-3"/>
          <w:lang w:val="en-GB" w:eastAsia="en-GB"/>
        </w:rPr>
        <w:t xml:space="preserve">. Successful candidates will </w:t>
      </w:r>
      <w:r w:rsidR="00AD371D">
        <w:rPr>
          <w:snapToGrid w:val="0"/>
          <w:color w:val="auto"/>
          <w:spacing w:val="-3"/>
          <w:lang w:val="en-GB" w:eastAsia="en-GB"/>
        </w:rPr>
        <w:t>primarily</w:t>
      </w:r>
      <w:r w:rsidRPr="00E877CE">
        <w:rPr>
          <w:snapToGrid w:val="0"/>
          <w:color w:val="auto"/>
          <w:spacing w:val="-3"/>
          <w:lang w:val="en-GB" w:eastAsia="en-GB"/>
        </w:rPr>
        <w:t xml:space="preserve"> use English </w:t>
      </w:r>
      <w:r w:rsidR="00455F3B">
        <w:rPr>
          <w:snapToGrid w:val="0"/>
          <w:color w:val="auto"/>
          <w:spacing w:val="-3"/>
          <w:lang w:val="en-GB" w:eastAsia="en-GB"/>
        </w:rPr>
        <w:t>in</w:t>
      </w:r>
      <w:r w:rsidRPr="00E877CE">
        <w:rPr>
          <w:snapToGrid w:val="0"/>
          <w:color w:val="auto"/>
          <w:spacing w:val="-3"/>
          <w:lang w:val="en-GB" w:eastAsia="en-GB"/>
        </w:rPr>
        <w:t xml:space="preserve"> their work (communication with </w:t>
      </w:r>
      <w:r w:rsidR="009E562E">
        <w:rPr>
          <w:snapToGrid w:val="0"/>
          <w:color w:val="auto"/>
          <w:spacing w:val="-3"/>
          <w:lang w:val="en-GB" w:eastAsia="en-GB"/>
        </w:rPr>
        <w:t xml:space="preserve">internal and </w:t>
      </w:r>
      <w:r w:rsidRPr="00E877CE">
        <w:rPr>
          <w:snapToGrid w:val="0"/>
          <w:color w:val="auto"/>
          <w:spacing w:val="-3"/>
          <w:lang w:val="en-GB" w:eastAsia="en-GB"/>
        </w:rPr>
        <w:t>external stakeholders</w:t>
      </w:r>
      <w:r w:rsidR="009E562E">
        <w:rPr>
          <w:snapToGrid w:val="0"/>
          <w:color w:val="auto"/>
          <w:spacing w:val="-3"/>
          <w:lang w:val="en-GB" w:eastAsia="en-GB"/>
        </w:rPr>
        <w:t>, including Member States</w:t>
      </w:r>
      <w:r w:rsidRPr="00E877CE">
        <w:rPr>
          <w:snapToGrid w:val="0"/>
          <w:color w:val="auto"/>
          <w:spacing w:val="-3"/>
          <w:lang w:val="en-GB" w:eastAsia="en-GB"/>
        </w:rPr>
        <w:t>).</w:t>
      </w:r>
      <w:r w:rsidR="009E562E">
        <w:rPr>
          <w:snapToGrid w:val="0"/>
          <w:color w:val="auto"/>
          <w:spacing w:val="-3"/>
          <w:lang w:val="en-GB" w:eastAsia="en-GB"/>
        </w:rPr>
        <w:t xml:space="preserve"> Moreover, English is the language commonly used in the international world of statistics and economics.</w:t>
      </w:r>
    </w:p>
    <w:p w14:paraId="57B97ACF" w14:textId="77777777" w:rsidR="009E562E" w:rsidRDefault="009E562E" w:rsidP="00455F3B">
      <w:pPr>
        <w:widowControl/>
        <w:jc w:val="both"/>
        <w:rPr>
          <w:snapToGrid w:val="0"/>
          <w:color w:val="auto"/>
          <w:spacing w:val="-3"/>
          <w:lang w:val="en-GB" w:eastAsia="en-GB"/>
        </w:rPr>
      </w:pPr>
    </w:p>
    <w:p w14:paraId="1173C1DF" w14:textId="77777777" w:rsidR="00FB5E18" w:rsidRDefault="009E562E" w:rsidP="00FB5E18">
      <w:pPr>
        <w:rPr>
          <w:rFonts w:ascii="Calibri" w:eastAsia="Calibri" w:hAnsi="Calibri" w:cs="Calibri"/>
          <w:color w:val="1F497D"/>
          <w:lang w:eastAsia="en-US"/>
        </w:rPr>
      </w:pPr>
      <w:r>
        <w:rPr>
          <w:snapToGrid w:val="0"/>
          <w:color w:val="auto"/>
          <w:spacing w:val="-3"/>
          <w:lang w:val="en-GB" w:eastAsia="en-GB"/>
        </w:rPr>
        <w:t>English is also the main language for carrying out analytical work, as well as for drafting publications, reports and briefings.</w:t>
      </w:r>
      <w:r w:rsidR="00FB5E18" w:rsidRPr="00FB5E18">
        <w:rPr>
          <w:rFonts w:ascii="Calibri" w:eastAsia="Calibri" w:hAnsi="Calibri" w:cs="Calibri"/>
          <w:color w:val="1F497D"/>
          <w:lang w:eastAsia="en-US"/>
        </w:rPr>
        <w:t xml:space="preserve"> </w:t>
      </w:r>
    </w:p>
    <w:p w14:paraId="378F8248" w14:textId="4025233E" w:rsidR="009E562E" w:rsidRPr="00F91338" w:rsidRDefault="009E562E" w:rsidP="00FB5E18">
      <w:pPr>
        <w:widowControl/>
        <w:jc w:val="both"/>
        <w:rPr>
          <w:snapToGrid w:val="0"/>
          <w:color w:val="auto"/>
          <w:spacing w:val="-3"/>
          <w:lang w:eastAsia="en-GB"/>
        </w:rPr>
      </w:pPr>
    </w:p>
    <w:p w14:paraId="242FDD39" w14:textId="77777777" w:rsidR="00BD408D" w:rsidRDefault="00BD408D" w:rsidP="00455F3B">
      <w:pPr>
        <w:widowControl/>
        <w:jc w:val="both"/>
        <w:rPr>
          <w:snapToGrid w:val="0"/>
          <w:color w:val="auto"/>
          <w:spacing w:val="-3"/>
          <w:lang w:val="en-GB" w:eastAsia="en-GB"/>
        </w:rPr>
      </w:pPr>
    </w:p>
    <w:p w14:paraId="5846435A" w14:textId="0F524784" w:rsidR="00997BEF" w:rsidRDefault="00A126DB" w:rsidP="0076663A">
      <w:pPr>
        <w:pStyle w:val="En-tte20"/>
        <w:keepNext/>
        <w:keepLines/>
        <w:shd w:val="clear" w:color="auto" w:fill="auto"/>
        <w:spacing w:before="0" w:after="0" w:line="240" w:lineRule="auto"/>
        <w:ind w:left="23" w:firstLine="0"/>
        <w:rPr>
          <w:rStyle w:val="En-tte2"/>
          <w:rFonts w:ascii="Times New Roman" w:hAnsi="Times New Roman" w:cs="Times New Roman"/>
          <w:b w:val="0"/>
          <w:bCs w:val="0"/>
          <w:sz w:val="24"/>
          <w:szCs w:val="24"/>
        </w:rPr>
      </w:pPr>
      <w:bookmarkStart w:id="8" w:name="bookmark10"/>
      <w:r w:rsidRPr="003421C4">
        <w:rPr>
          <w:rStyle w:val="En-tte2"/>
          <w:rFonts w:ascii="Times New Roman" w:hAnsi="Times New Roman" w:cs="Times New Roman"/>
          <w:sz w:val="24"/>
          <w:szCs w:val="24"/>
          <w:lang w:val="sl"/>
        </w:rPr>
        <w:t xml:space="preserve">5. </w:t>
      </w:r>
      <w:r w:rsidRPr="003421C4">
        <w:rPr>
          <w:rStyle w:val="En-tte2"/>
          <w:rFonts w:ascii="Times New Roman" w:hAnsi="Times New Roman" w:cs="Times New Roman"/>
          <w:sz w:val="24"/>
          <w:szCs w:val="24"/>
        </w:rPr>
        <w:t>CONDUCT OF THE PROCEDURE</w:t>
      </w:r>
      <w:bookmarkEnd w:id="8"/>
    </w:p>
    <w:p w14:paraId="3806A84B" w14:textId="77777777" w:rsidR="00997BEF" w:rsidRPr="003421C4" w:rsidRDefault="00997BEF" w:rsidP="0076663A">
      <w:pPr>
        <w:pStyle w:val="En-tte20"/>
        <w:keepNext/>
        <w:keepLines/>
        <w:shd w:val="clear" w:color="auto" w:fill="auto"/>
        <w:spacing w:before="0" w:after="0" w:line="240" w:lineRule="auto"/>
        <w:ind w:left="23" w:firstLine="0"/>
        <w:rPr>
          <w:rFonts w:ascii="Times New Roman" w:hAnsi="Times New Roman" w:cs="Times New Roman"/>
          <w:sz w:val="24"/>
          <w:szCs w:val="24"/>
        </w:rPr>
      </w:pPr>
    </w:p>
    <w:p w14:paraId="5C0B22F5" w14:textId="23AA56FE" w:rsidR="00E200BB" w:rsidRDefault="00A126DB" w:rsidP="0076663A">
      <w:pPr>
        <w:pStyle w:val="Corpsdutexte0"/>
        <w:shd w:val="clear" w:color="auto" w:fill="auto"/>
        <w:spacing w:before="0" w:after="0" w:line="240" w:lineRule="auto"/>
        <w:ind w:firstLine="0"/>
        <w:jc w:val="both"/>
        <w:rPr>
          <w:rStyle w:val="Corpsdutexte"/>
          <w:rFonts w:ascii="Times New Roman" w:hAnsi="Times New Roman" w:cs="Times New Roman"/>
          <w:sz w:val="24"/>
          <w:szCs w:val="24"/>
        </w:rPr>
      </w:pPr>
      <w:r w:rsidRPr="003421C4">
        <w:rPr>
          <w:rStyle w:val="Corpsdutexte"/>
          <w:rFonts w:ascii="Times New Roman" w:hAnsi="Times New Roman" w:cs="Times New Roman"/>
          <w:sz w:val="24"/>
          <w:szCs w:val="24"/>
        </w:rPr>
        <w:t xml:space="preserve">There will be </w:t>
      </w:r>
      <w:r w:rsidR="00200EFE">
        <w:rPr>
          <w:rStyle w:val="Corpsdutexte"/>
          <w:rFonts w:ascii="Times New Roman" w:hAnsi="Times New Roman" w:cs="Times New Roman"/>
          <w:sz w:val="24"/>
          <w:szCs w:val="24"/>
        </w:rPr>
        <w:t>three</w:t>
      </w:r>
      <w:r w:rsidRPr="003421C4">
        <w:rPr>
          <w:rStyle w:val="Corpsdutexte"/>
          <w:rFonts w:ascii="Times New Roman" w:hAnsi="Times New Roman" w:cs="Times New Roman"/>
          <w:sz w:val="24"/>
          <w:szCs w:val="24"/>
        </w:rPr>
        <w:t xml:space="preserve"> separate, successive stages </w:t>
      </w:r>
      <w:r w:rsidR="00BD18C9" w:rsidRPr="003421C4">
        <w:rPr>
          <w:rStyle w:val="Corpsdutexte"/>
          <w:rFonts w:ascii="Times New Roman" w:hAnsi="Times New Roman" w:cs="Times New Roman"/>
          <w:sz w:val="24"/>
          <w:szCs w:val="24"/>
        </w:rPr>
        <w:t>in</w:t>
      </w:r>
      <w:r w:rsidRPr="003421C4">
        <w:rPr>
          <w:rStyle w:val="Corpsdutexte"/>
          <w:rFonts w:ascii="Times New Roman" w:hAnsi="Times New Roman" w:cs="Times New Roman"/>
          <w:sz w:val="24"/>
          <w:szCs w:val="24"/>
        </w:rPr>
        <w:t xml:space="preserve"> the </w:t>
      </w:r>
      <w:r w:rsidR="00200EFE">
        <w:rPr>
          <w:rStyle w:val="Corpsdutexte"/>
          <w:rFonts w:ascii="Times New Roman" w:hAnsi="Times New Roman" w:cs="Times New Roman"/>
          <w:sz w:val="24"/>
          <w:szCs w:val="24"/>
        </w:rPr>
        <w:t xml:space="preserve">selection </w:t>
      </w:r>
      <w:r w:rsidRPr="003421C4">
        <w:rPr>
          <w:rStyle w:val="Corpsdutexte"/>
          <w:rFonts w:ascii="Times New Roman" w:hAnsi="Times New Roman" w:cs="Times New Roman"/>
          <w:sz w:val="24"/>
          <w:szCs w:val="24"/>
        </w:rPr>
        <w:t>procedure</w:t>
      </w:r>
      <w:r w:rsidR="00E200BB">
        <w:rPr>
          <w:rStyle w:val="Corpsdutexte"/>
          <w:rFonts w:ascii="Times New Roman" w:hAnsi="Times New Roman" w:cs="Times New Roman"/>
          <w:sz w:val="24"/>
          <w:szCs w:val="24"/>
        </w:rPr>
        <w:t>, which is based on a comparative assessment of the merits of the candidates</w:t>
      </w:r>
      <w:r w:rsidRPr="003421C4">
        <w:rPr>
          <w:rStyle w:val="Corpsdutexte"/>
          <w:rFonts w:ascii="Times New Roman" w:hAnsi="Times New Roman" w:cs="Times New Roman"/>
          <w:sz w:val="24"/>
          <w:szCs w:val="24"/>
        </w:rPr>
        <w:t>:</w:t>
      </w:r>
    </w:p>
    <w:p w14:paraId="12D5F149" w14:textId="77777777" w:rsidR="0076663A" w:rsidRPr="00997BEF" w:rsidRDefault="0076663A" w:rsidP="0076663A">
      <w:pPr>
        <w:pStyle w:val="Corpsdutexte0"/>
        <w:shd w:val="clear" w:color="auto" w:fill="auto"/>
        <w:spacing w:before="0" w:after="0" w:line="240" w:lineRule="auto"/>
        <w:ind w:firstLine="0"/>
        <w:jc w:val="both"/>
        <w:rPr>
          <w:rFonts w:ascii="Times New Roman" w:hAnsi="Times New Roman" w:cs="Times New Roman"/>
          <w:sz w:val="24"/>
          <w:szCs w:val="24"/>
        </w:rPr>
      </w:pPr>
    </w:p>
    <w:p w14:paraId="44641197" w14:textId="6D0476A3" w:rsidR="00C70459" w:rsidRPr="00997BEF" w:rsidRDefault="00A126DB" w:rsidP="000F14C4">
      <w:pPr>
        <w:pStyle w:val="Corpsdutexte31"/>
        <w:numPr>
          <w:ilvl w:val="0"/>
          <w:numId w:val="4"/>
        </w:numPr>
        <w:shd w:val="clear" w:color="auto" w:fill="auto"/>
        <w:tabs>
          <w:tab w:val="left" w:pos="500"/>
        </w:tabs>
        <w:spacing w:before="0" w:after="210" w:line="220" w:lineRule="exact"/>
        <w:rPr>
          <w:rStyle w:val="Corpsdutexte30"/>
          <w:rFonts w:ascii="Times New Roman" w:hAnsi="Times New Roman" w:cs="Times New Roman"/>
          <w:sz w:val="24"/>
          <w:szCs w:val="24"/>
        </w:rPr>
      </w:pPr>
      <w:bookmarkStart w:id="9" w:name="bookmark11"/>
      <w:r w:rsidRPr="00997BEF">
        <w:rPr>
          <w:rStyle w:val="Corpsdutexte30"/>
          <w:rFonts w:ascii="Times New Roman" w:hAnsi="Times New Roman" w:cs="Times New Roman"/>
          <w:sz w:val="24"/>
          <w:szCs w:val="24"/>
        </w:rPr>
        <w:t>Pre-selection</w:t>
      </w:r>
      <w:bookmarkEnd w:id="9"/>
      <w:r w:rsidR="008133A2">
        <w:rPr>
          <w:rStyle w:val="Corpsdutexte30"/>
          <w:rFonts w:ascii="Times New Roman" w:hAnsi="Times New Roman" w:cs="Times New Roman"/>
          <w:sz w:val="24"/>
          <w:szCs w:val="24"/>
        </w:rPr>
        <w:t xml:space="preserve"> </w:t>
      </w:r>
    </w:p>
    <w:p w14:paraId="460CC8D4" w14:textId="77777777" w:rsidR="006F52BA" w:rsidRDefault="00A126DB" w:rsidP="00267286">
      <w:pPr>
        <w:widowControl/>
        <w:tabs>
          <w:tab w:val="left" w:pos="720"/>
          <w:tab w:val="left" w:pos="900"/>
        </w:tabs>
        <w:spacing w:after="120"/>
        <w:jc w:val="both"/>
        <w:rPr>
          <w:rStyle w:val="Corpsdutexte"/>
          <w:rFonts w:ascii="Times New Roman" w:hAnsi="Times New Roman" w:cs="Times New Roman"/>
          <w:sz w:val="24"/>
          <w:szCs w:val="24"/>
        </w:rPr>
      </w:pPr>
      <w:r w:rsidRPr="00CC2AE7">
        <w:rPr>
          <w:rStyle w:val="Corpsdutexte"/>
          <w:rFonts w:ascii="Times New Roman" w:hAnsi="Times New Roman" w:cs="Times New Roman"/>
          <w:sz w:val="24"/>
          <w:szCs w:val="24"/>
        </w:rPr>
        <w:t xml:space="preserve">The </w:t>
      </w:r>
      <w:r w:rsidR="00BA3903" w:rsidRPr="00CC2AE7">
        <w:rPr>
          <w:rStyle w:val="Corpsdutexte"/>
          <w:rFonts w:ascii="Times New Roman" w:hAnsi="Times New Roman" w:cs="Times New Roman"/>
          <w:sz w:val="24"/>
          <w:szCs w:val="24"/>
        </w:rPr>
        <w:t>S</w:t>
      </w:r>
      <w:r w:rsidRPr="00CC2AE7">
        <w:rPr>
          <w:rStyle w:val="Corpsdutexte"/>
          <w:rFonts w:ascii="Times New Roman" w:hAnsi="Times New Roman" w:cs="Times New Roman"/>
          <w:sz w:val="24"/>
          <w:szCs w:val="24"/>
        </w:rPr>
        <w:t xml:space="preserve">election </w:t>
      </w:r>
      <w:r w:rsidR="00BA3903" w:rsidRPr="00CC2AE7">
        <w:rPr>
          <w:rStyle w:val="Corpsdutexte"/>
          <w:rFonts w:ascii="Times New Roman" w:hAnsi="Times New Roman" w:cs="Times New Roman"/>
          <w:sz w:val="24"/>
          <w:szCs w:val="24"/>
        </w:rPr>
        <w:t>C</w:t>
      </w:r>
      <w:r w:rsidRPr="00CC2AE7">
        <w:rPr>
          <w:rStyle w:val="Corpsdutexte"/>
          <w:rFonts w:ascii="Times New Roman" w:hAnsi="Times New Roman" w:cs="Times New Roman"/>
          <w:sz w:val="24"/>
          <w:szCs w:val="24"/>
        </w:rPr>
        <w:t xml:space="preserve">ommittee, composed in accordance with Article 2(c) of the Commission Decision of </w:t>
      </w:r>
      <w:r w:rsidRPr="00CC2AE7">
        <w:rPr>
          <w:rStyle w:val="Corpsdutexte"/>
          <w:rFonts w:ascii="Times New Roman" w:hAnsi="Times New Roman" w:cs="Times New Roman"/>
          <w:sz w:val="24"/>
          <w:szCs w:val="24"/>
          <w:lang w:val="sl"/>
        </w:rPr>
        <w:t xml:space="preserve">16 </w:t>
      </w:r>
      <w:r w:rsidRPr="00CC2AE7">
        <w:rPr>
          <w:rStyle w:val="Corpsdutexte"/>
          <w:rFonts w:ascii="Times New Roman" w:hAnsi="Times New Roman" w:cs="Times New Roman"/>
          <w:sz w:val="24"/>
          <w:szCs w:val="24"/>
        </w:rPr>
        <w:t xml:space="preserve">December </w:t>
      </w:r>
      <w:r w:rsidRPr="00CC2AE7">
        <w:rPr>
          <w:rStyle w:val="Corpsdutexte"/>
          <w:rFonts w:ascii="Times New Roman" w:hAnsi="Times New Roman" w:cs="Times New Roman"/>
          <w:sz w:val="24"/>
          <w:szCs w:val="24"/>
          <w:lang w:val="sl"/>
        </w:rPr>
        <w:t xml:space="preserve">2013 </w:t>
      </w:r>
      <w:r w:rsidRPr="00CC2AE7">
        <w:rPr>
          <w:rStyle w:val="Corpsdutexte"/>
          <w:rFonts w:ascii="Times New Roman" w:hAnsi="Times New Roman" w:cs="Times New Roman"/>
          <w:sz w:val="24"/>
          <w:szCs w:val="24"/>
        </w:rPr>
        <w:t xml:space="preserve">on the policy for the engagement and employment of temporary agents, will carry out a pre-selection based on the qualifications and professional experience </w:t>
      </w:r>
      <w:r w:rsidR="00ED5C18" w:rsidRPr="00CC2AE7">
        <w:rPr>
          <w:rStyle w:val="Corpsdutexte"/>
          <w:rFonts w:ascii="Times New Roman" w:hAnsi="Times New Roman" w:cs="Times New Roman"/>
          <w:sz w:val="24"/>
          <w:szCs w:val="24"/>
        </w:rPr>
        <w:t xml:space="preserve">as </w:t>
      </w:r>
      <w:r w:rsidRPr="00CC2AE7">
        <w:rPr>
          <w:rStyle w:val="Corpsdutexte"/>
          <w:rFonts w:ascii="Times New Roman" w:hAnsi="Times New Roman" w:cs="Times New Roman"/>
          <w:sz w:val="24"/>
          <w:szCs w:val="24"/>
        </w:rPr>
        <w:t xml:space="preserve">described </w:t>
      </w:r>
      <w:r w:rsidR="00ED5C18" w:rsidRPr="00CC2AE7">
        <w:rPr>
          <w:rStyle w:val="Corpsdutexte"/>
          <w:rFonts w:ascii="Times New Roman" w:hAnsi="Times New Roman" w:cs="Times New Roman"/>
          <w:sz w:val="24"/>
          <w:szCs w:val="24"/>
        </w:rPr>
        <w:t xml:space="preserve">by the candidates </w:t>
      </w:r>
      <w:r w:rsidRPr="00CC2AE7">
        <w:rPr>
          <w:rStyle w:val="Corpsdutexte"/>
          <w:rFonts w:ascii="Times New Roman" w:hAnsi="Times New Roman" w:cs="Times New Roman"/>
          <w:sz w:val="24"/>
          <w:szCs w:val="24"/>
        </w:rPr>
        <w:t xml:space="preserve">in the application form </w:t>
      </w:r>
      <w:r w:rsidR="00BB58BD">
        <w:rPr>
          <w:rStyle w:val="Corpsdutexte"/>
          <w:rFonts w:ascii="Times New Roman" w:hAnsi="Times New Roman" w:cs="Times New Roman"/>
          <w:sz w:val="24"/>
          <w:szCs w:val="24"/>
        </w:rPr>
        <w:t xml:space="preserve">(point 9.2) </w:t>
      </w:r>
      <w:r w:rsidRPr="00CC2AE7">
        <w:rPr>
          <w:rStyle w:val="Corpsdutexte"/>
          <w:rFonts w:ascii="Times New Roman" w:hAnsi="Times New Roman" w:cs="Times New Roman"/>
          <w:sz w:val="24"/>
          <w:szCs w:val="24"/>
        </w:rPr>
        <w:t xml:space="preserve">and </w:t>
      </w:r>
      <w:r w:rsidR="00BB58BD">
        <w:rPr>
          <w:rStyle w:val="Corpsdutexte"/>
          <w:rFonts w:ascii="Times New Roman" w:hAnsi="Times New Roman" w:cs="Times New Roman"/>
          <w:sz w:val="24"/>
          <w:szCs w:val="24"/>
        </w:rPr>
        <w:t xml:space="preserve">in the </w:t>
      </w:r>
      <w:r w:rsidRPr="00CC2AE7">
        <w:rPr>
          <w:rStyle w:val="Corpsdutexte"/>
          <w:rFonts w:ascii="Times New Roman" w:hAnsi="Times New Roman" w:cs="Times New Roman"/>
          <w:sz w:val="24"/>
          <w:szCs w:val="24"/>
        </w:rPr>
        <w:t>motivation</w:t>
      </w:r>
      <w:r w:rsidR="00155A7C" w:rsidRPr="00CC2AE7">
        <w:rPr>
          <w:rStyle w:val="Corpsdutexte"/>
          <w:rFonts w:ascii="Times New Roman" w:hAnsi="Times New Roman" w:cs="Times New Roman"/>
          <w:sz w:val="24"/>
          <w:szCs w:val="24"/>
        </w:rPr>
        <w:t xml:space="preserve"> letter</w:t>
      </w:r>
      <w:r w:rsidRPr="00CC2AE7">
        <w:rPr>
          <w:rStyle w:val="Corpsdutexte"/>
          <w:rFonts w:ascii="Times New Roman" w:hAnsi="Times New Roman" w:cs="Times New Roman"/>
          <w:sz w:val="24"/>
          <w:szCs w:val="24"/>
        </w:rPr>
        <w:t>.</w:t>
      </w:r>
    </w:p>
    <w:p w14:paraId="6CE754C8" w14:textId="6768239C" w:rsidR="006F52BA" w:rsidRDefault="006F52BA" w:rsidP="00267286">
      <w:pPr>
        <w:widowControl/>
        <w:tabs>
          <w:tab w:val="left" w:pos="720"/>
          <w:tab w:val="left" w:pos="900"/>
        </w:tabs>
        <w:spacing w:after="120"/>
        <w:jc w:val="both"/>
        <w:rPr>
          <w:rStyle w:val="Corpsdutexte"/>
          <w:rFonts w:ascii="Times New Roman" w:hAnsi="Times New Roman" w:cs="Times New Roman"/>
          <w:sz w:val="24"/>
          <w:szCs w:val="24"/>
        </w:rPr>
      </w:pPr>
      <w:r w:rsidRPr="006F52BA">
        <w:rPr>
          <w:rStyle w:val="Corpsdutexte"/>
          <w:rFonts w:ascii="Times New Roman" w:hAnsi="Times New Roman" w:cs="Times New Roman"/>
          <w:sz w:val="24"/>
          <w:szCs w:val="24"/>
        </w:rPr>
        <w:t xml:space="preserve">In point 9.2 of the application form, candidates are invited to explain in English how their qualifications and professional experience fulfil the selection criteria set out in Title 5.1. </w:t>
      </w:r>
    </w:p>
    <w:p w14:paraId="7CE36DBB" w14:textId="74E43098" w:rsidR="00BD72B3" w:rsidRPr="00CC2AE7" w:rsidRDefault="006F52BA" w:rsidP="00BD72B3">
      <w:pPr>
        <w:tabs>
          <w:tab w:val="left" w:pos="720"/>
          <w:tab w:val="left" w:pos="900"/>
        </w:tabs>
        <w:spacing w:after="120"/>
        <w:jc w:val="both"/>
      </w:pPr>
      <w:r>
        <w:t>The</w:t>
      </w:r>
      <w:r w:rsidR="00BD72B3" w:rsidRPr="00CC2AE7">
        <w:t xml:space="preserve"> Selection Committee will use the following weighting for each criterion to rate the candidates:</w:t>
      </w:r>
    </w:p>
    <w:p w14:paraId="3BF5915A" w14:textId="77777777" w:rsidR="00BD72B3" w:rsidRPr="00CC2AE7" w:rsidRDefault="00BD72B3" w:rsidP="00BD72B3">
      <w:pPr>
        <w:tabs>
          <w:tab w:val="left" w:pos="720"/>
          <w:tab w:val="left" w:pos="900"/>
        </w:tabs>
        <w:spacing w:after="120"/>
        <w:jc w:val="both"/>
      </w:pPr>
    </w:p>
    <w:tbl>
      <w:tblPr>
        <w:tblStyle w:val="TableGrid"/>
        <w:tblW w:w="0" w:type="auto"/>
        <w:jc w:val="center"/>
        <w:tblLook w:val="04A0" w:firstRow="1" w:lastRow="0" w:firstColumn="1" w:lastColumn="0" w:noHBand="0" w:noVBand="1"/>
      </w:tblPr>
      <w:tblGrid>
        <w:gridCol w:w="3544"/>
        <w:gridCol w:w="1998"/>
      </w:tblGrid>
      <w:tr w:rsidR="00C6532C" w14:paraId="63AA6912" w14:textId="77777777" w:rsidTr="00C6532C">
        <w:trPr>
          <w:trHeight w:val="524"/>
          <w:jc w:val="center"/>
        </w:trPr>
        <w:tc>
          <w:tcPr>
            <w:tcW w:w="3544" w:type="dxa"/>
          </w:tcPr>
          <w:p w14:paraId="245158D7" w14:textId="7061464D" w:rsidR="00C6532C" w:rsidRPr="0076663A" w:rsidRDefault="00C6532C" w:rsidP="002F5B8E">
            <w:pPr>
              <w:keepNext/>
              <w:widowControl/>
              <w:spacing w:after="120"/>
              <w:jc w:val="both"/>
              <w:rPr>
                <w:snapToGrid w:val="0"/>
                <w:color w:val="auto"/>
                <w:spacing w:val="-3"/>
                <w:lang w:val="en-GB" w:eastAsia="en-GB"/>
              </w:rPr>
            </w:pPr>
            <w:bookmarkStart w:id="10" w:name="_Hlk173332184"/>
            <w:r>
              <w:rPr>
                <w:snapToGrid w:val="0"/>
                <w:color w:val="auto"/>
                <w:spacing w:val="-3"/>
                <w:lang w:val="en-GB" w:eastAsia="en-GB"/>
              </w:rPr>
              <w:t>Qualifications</w:t>
            </w:r>
          </w:p>
        </w:tc>
        <w:tc>
          <w:tcPr>
            <w:tcW w:w="1998" w:type="dxa"/>
          </w:tcPr>
          <w:p w14:paraId="5FCA018D" w14:textId="5154333C" w:rsidR="00C6532C" w:rsidRPr="0076663A" w:rsidRDefault="00C6532C" w:rsidP="00C6532C">
            <w:pPr>
              <w:keepNext/>
              <w:widowControl/>
              <w:spacing w:after="120"/>
              <w:jc w:val="center"/>
              <w:rPr>
                <w:snapToGrid w:val="0"/>
                <w:color w:val="auto"/>
                <w:spacing w:val="-3"/>
                <w:lang w:val="en-GB" w:eastAsia="en-GB"/>
              </w:rPr>
            </w:pPr>
            <w:r>
              <w:rPr>
                <w:snapToGrid w:val="0"/>
                <w:color w:val="auto"/>
                <w:spacing w:val="-3"/>
                <w:lang w:val="en-GB" w:eastAsia="en-GB"/>
              </w:rPr>
              <w:t>15%</w:t>
            </w:r>
          </w:p>
        </w:tc>
      </w:tr>
      <w:tr w:rsidR="00C6532C" w14:paraId="1F2891F1" w14:textId="77777777" w:rsidTr="00C6532C">
        <w:trPr>
          <w:trHeight w:val="560"/>
          <w:jc w:val="center"/>
        </w:trPr>
        <w:tc>
          <w:tcPr>
            <w:tcW w:w="3544" w:type="dxa"/>
          </w:tcPr>
          <w:p w14:paraId="1B8DB221" w14:textId="321935B8" w:rsidR="00C6532C" w:rsidRPr="0076663A" w:rsidRDefault="00C6532C" w:rsidP="002F5B8E">
            <w:pPr>
              <w:keepNext/>
              <w:widowControl/>
              <w:spacing w:after="120"/>
              <w:jc w:val="both"/>
              <w:rPr>
                <w:snapToGrid w:val="0"/>
                <w:color w:val="auto"/>
                <w:spacing w:val="-3"/>
                <w:lang w:val="en-GB" w:eastAsia="en-GB"/>
              </w:rPr>
            </w:pPr>
            <w:r>
              <w:rPr>
                <w:snapToGrid w:val="0"/>
                <w:color w:val="auto"/>
                <w:spacing w:val="-3"/>
                <w:lang w:val="en-GB" w:eastAsia="en-GB"/>
              </w:rPr>
              <w:t>Experience</w:t>
            </w:r>
          </w:p>
        </w:tc>
        <w:tc>
          <w:tcPr>
            <w:tcW w:w="1998" w:type="dxa"/>
          </w:tcPr>
          <w:p w14:paraId="25F7669E" w14:textId="692A5974" w:rsidR="00C6532C" w:rsidRPr="0076663A" w:rsidRDefault="00C6532C" w:rsidP="00C6532C">
            <w:pPr>
              <w:keepNext/>
              <w:widowControl/>
              <w:spacing w:after="120"/>
              <w:jc w:val="center"/>
              <w:rPr>
                <w:snapToGrid w:val="0"/>
                <w:color w:val="auto"/>
                <w:spacing w:val="-3"/>
                <w:lang w:val="en-GB" w:eastAsia="en-GB"/>
              </w:rPr>
            </w:pPr>
            <w:r>
              <w:rPr>
                <w:snapToGrid w:val="0"/>
                <w:color w:val="auto"/>
                <w:spacing w:val="-3"/>
                <w:lang w:val="en-GB" w:eastAsia="en-GB"/>
              </w:rPr>
              <w:t>80%</w:t>
            </w:r>
          </w:p>
        </w:tc>
      </w:tr>
      <w:tr w:rsidR="00C6532C" w14:paraId="72B904F1" w14:textId="77777777" w:rsidTr="00C6532C">
        <w:trPr>
          <w:trHeight w:val="554"/>
          <w:jc w:val="center"/>
        </w:trPr>
        <w:tc>
          <w:tcPr>
            <w:tcW w:w="3544" w:type="dxa"/>
          </w:tcPr>
          <w:p w14:paraId="72739C85" w14:textId="5B365FB1" w:rsidR="00C6532C" w:rsidRPr="0076663A" w:rsidRDefault="00C6532C" w:rsidP="002F5B8E">
            <w:pPr>
              <w:keepNext/>
              <w:widowControl/>
              <w:spacing w:after="120"/>
              <w:jc w:val="both"/>
              <w:rPr>
                <w:snapToGrid w:val="0"/>
                <w:color w:val="auto"/>
                <w:spacing w:val="-3"/>
                <w:lang w:val="en-GB" w:eastAsia="en-GB"/>
              </w:rPr>
            </w:pPr>
            <w:r>
              <w:rPr>
                <w:snapToGrid w:val="0"/>
                <w:color w:val="auto"/>
                <w:spacing w:val="-3"/>
                <w:lang w:val="en-GB" w:eastAsia="en-GB"/>
              </w:rPr>
              <w:t>Languages</w:t>
            </w:r>
          </w:p>
        </w:tc>
        <w:tc>
          <w:tcPr>
            <w:tcW w:w="1998" w:type="dxa"/>
          </w:tcPr>
          <w:p w14:paraId="58488F94" w14:textId="31727FFE" w:rsidR="00C6532C" w:rsidRPr="0076663A" w:rsidRDefault="00C6532C" w:rsidP="00C6532C">
            <w:pPr>
              <w:keepNext/>
              <w:widowControl/>
              <w:spacing w:after="120"/>
              <w:jc w:val="center"/>
              <w:rPr>
                <w:snapToGrid w:val="0"/>
                <w:color w:val="auto"/>
                <w:spacing w:val="-3"/>
                <w:lang w:val="en-GB" w:eastAsia="en-GB"/>
              </w:rPr>
            </w:pPr>
            <w:r>
              <w:rPr>
                <w:snapToGrid w:val="0"/>
                <w:color w:val="auto"/>
                <w:spacing w:val="-3"/>
                <w:lang w:val="en-GB" w:eastAsia="en-GB"/>
              </w:rPr>
              <w:t>5%</w:t>
            </w:r>
          </w:p>
        </w:tc>
      </w:tr>
    </w:tbl>
    <w:p w14:paraId="71C15D4F" w14:textId="77777777" w:rsidR="00C6532C" w:rsidRDefault="00C6532C" w:rsidP="00C6532C">
      <w:pPr>
        <w:pStyle w:val="ListParagraph"/>
        <w:keepNext/>
        <w:widowControl/>
        <w:spacing w:after="120"/>
        <w:ind w:left="783"/>
        <w:jc w:val="both"/>
        <w:rPr>
          <w:snapToGrid w:val="0"/>
          <w:color w:val="auto"/>
          <w:spacing w:val="-3"/>
          <w:lang w:val="en-GB" w:eastAsia="en-GB"/>
        </w:rPr>
      </w:pPr>
    </w:p>
    <w:bookmarkEnd w:id="10"/>
    <w:p w14:paraId="61E090BF" w14:textId="77777777" w:rsidR="003263DB" w:rsidRDefault="003263DB" w:rsidP="0076663A">
      <w:pPr>
        <w:widowControl/>
        <w:shd w:val="clear" w:color="auto" w:fill="FFFFFF"/>
        <w:adjustRightInd w:val="0"/>
        <w:spacing w:after="120" w:line="280" w:lineRule="exact"/>
        <w:jc w:val="both"/>
        <w:textAlignment w:val="baseline"/>
      </w:pPr>
    </w:p>
    <w:p w14:paraId="25BEE101" w14:textId="31749E10" w:rsidR="000C33FE" w:rsidRPr="0076663A" w:rsidRDefault="000C33FE" w:rsidP="0076663A">
      <w:pPr>
        <w:widowControl/>
        <w:shd w:val="clear" w:color="auto" w:fill="FFFFFF"/>
        <w:adjustRightInd w:val="0"/>
        <w:spacing w:after="120" w:line="280" w:lineRule="exact"/>
        <w:jc w:val="both"/>
        <w:textAlignment w:val="baseline"/>
        <w:rPr>
          <w:snapToGrid w:val="0"/>
          <w:color w:val="auto"/>
          <w:szCs w:val="20"/>
          <w:lang w:val="en-GB" w:eastAsia="en-GB"/>
        </w:rPr>
      </w:pPr>
      <w:r>
        <w:t>The following selection criteria will be taken into consideration while assessing the qualifications and professional experience of candidates according to Title 3.3:</w:t>
      </w:r>
    </w:p>
    <w:p w14:paraId="4C8185A3" w14:textId="7CB284B6" w:rsidR="000C33FE" w:rsidRPr="0076663A" w:rsidRDefault="000C33FE" w:rsidP="0076663A">
      <w:pPr>
        <w:pStyle w:val="ListParagraph"/>
        <w:widowControl/>
        <w:numPr>
          <w:ilvl w:val="0"/>
          <w:numId w:val="37"/>
        </w:numPr>
        <w:shd w:val="clear" w:color="auto" w:fill="FFFFFF"/>
        <w:adjustRightInd w:val="0"/>
        <w:spacing w:after="120" w:line="280" w:lineRule="exact"/>
        <w:jc w:val="both"/>
        <w:textAlignment w:val="baseline"/>
        <w:rPr>
          <w:snapToGrid w:val="0"/>
          <w:color w:val="auto"/>
          <w:szCs w:val="20"/>
          <w:lang w:val="en-GB" w:eastAsia="en-GB"/>
        </w:rPr>
      </w:pPr>
      <w:r>
        <w:rPr>
          <w:b/>
          <w:bCs/>
          <w:snapToGrid w:val="0"/>
          <w:color w:val="auto"/>
          <w:szCs w:val="20"/>
          <w:lang w:val="en-GB" w:eastAsia="en-GB"/>
        </w:rPr>
        <w:t>Qualifications</w:t>
      </w:r>
      <w:r w:rsidRPr="0076663A">
        <w:rPr>
          <w:b/>
          <w:bCs/>
          <w:snapToGrid w:val="0"/>
          <w:color w:val="auto"/>
          <w:szCs w:val="20"/>
          <w:lang w:val="en-GB" w:eastAsia="en-GB"/>
        </w:rPr>
        <w:t xml:space="preserve">: </w:t>
      </w:r>
      <w:r w:rsidRPr="0076663A">
        <w:rPr>
          <w:snapToGrid w:val="0"/>
          <w:color w:val="auto"/>
          <w:szCs w:val="20"/>
          <w:lang w:val="en-GB" w:eastAsia="en-GB"/>
        </w:rPr>
        <w:t>Actuarial Sciences, Mathematics, Finance</w:t>
      </w:r>
      <w:r w:rsidR="00BB58BD">
        <w:rPr>
          <w:snapToGrid w:val="0"/>
          <w:color w:val="auto"/>
          <w:szCs w:val="20"/>
          <w:lang w:val="en-GB" w:eastAsia="en-GB"/>
        </w:rPr>
        <w:t xml:space="preserve"> as evidenced by an undergraduate or graduate degree</w:t>
      </w:r>
      <w:r w:rsidRPr="0076663A">
        <w:rPr>
          <w:snapToGrid w:val="0"/>
          <w:color w:val="auto"/>
          <w:szCs w:val="20"/>
          <w:lang w:val="en-GB" w:eastAsia="en-GB"/>
        </w:rPr>
        <w:t>.</w:t>
      </w:r>
    </w:p>
    <w:p w14:paraId="1FF094FC" w14:textId="77777777" w:rsidR="000C33FE" w:rsidRPr="000C33FE" w:rsidRDefault="000C33FE" w:rsidP="0076663A">
      <w:pPr>
        <w:widowControl/>
        <w:shd w:val="clear" w:color="auto" w:fill="FFFFFF"/>
        <w:spacing w:after="120" w:line="280" w:lineRule="exact"/>
        <w:ind w:left="360" w:firstLine="348"/>
        <w:jc w:val="both"/>
        <w:rPr>
          <w:b/>
          <w:bCs/>
          <w:snapToGrid w:val="0"/>
          <w:color w:val="auto"/>
          <w:szCs w:val="20"/>
          <w:lang w:val="en-GB" w:eastAsia="en-GB"/>
        </w:rPr>
      </w:pPr>
      <w:r w:rsidRPr="000C33FE">
        <w:rPr>
          <w:b/>
          <w:bCs/>
          <w:snapToGrid w:val="0"/>
          <w:color w:val="auto"/>
          <w:szCs w:val="20"/>
          <w:lang w:val="en-GB" w:eastAsia="en-GB"/>
        </w:rPr>
        <w:t>The following qualifications will be considered as an advantage:</w:t>
      </w:r>
    </w:p>
    <w:p w14:paraId="6B90480F" w14:textId="77777777" w:rsidR="000C33FE" w:rsidRDefault="000C33FE" w:rsidP="000C33FE">
      <w:pPr>
        <w:pStyle w:val="ListParagraph"/>
        <w:widowControl/>
        <w:numPr>
          <w:ilvl w:val="0"/>
          <w:numId w:val="38"/>
        </w:numPr>
        <w:shd w:val="clear" w:color="auto" w:fill="FFFFFF"/>
        <w:adjustRightInd w:val="0"/>
        <w:spacing w:after="120" w:line="280" w:lineRule="exact"/>
        <w:jc w:val="both"/>
        <w:textAlignment w:val="baseline"/>
        <w:rPr>
          <w:snapToGrid w:val="0"/>
          <w:color w:val="auto"/>
          <w:szCs w:val="20"/>
          <w:lang w:val="en-GB" w:eastAsia="en-GB"/>
        </w:rPr>
      </w:pPr>
      <w:r w:rsidRPr="0076663A">
        <w:rPr>
          <w:snapToGrid w:val="0"/>
          <w:color w:val="auto"/>
          <w:szCs w:val="20"/>
          <w:lang w:val="en-GB" w:eastAsia="en-GB"/>
        </w:rPr>
        <w:t>Senior actuary, member of one of the Society of Actuaries (SoA) or Institute and Faculty of Actuaries (IfoA) associations.</w:t>
      </w:r>
    </w:p>
    <w:p w14:paraId="02533C8E" w14:textId="77777777" w:rsidR="00CC2AE7" w:rsidRPr="0076663A" w:rsidRDefault="00CC2AE7" w:rsidP="0076663A">
      <w:pPr>
        <w:pStyle w:val="ListParagraph"/>
        <w:widowControl/>
        <w:shd w:val="clear" w:color="auto" w:fill="FFFFFF"/>
        <w:adjustRightInd w:val="0"/>
        <w:spacing w:after="120" w:line="280" w:lineRule="exact"/>
        <w:ind w:left="1503"/>
        <w:jc w:val="both"/>
        <w:textAlignment w:val="baseline"/>
        <w:rPr>
          <w:snapToGrid w:val="0"/>
          <w:color w:val="auto"/>
          <w:szCs w:val="20"/>
          <w:lang w:val="en-GB" w:eastAsia="en-GB"/>
        </w:rPr>
      </w:pPr>
    </w:p>
    <w:p w14:paraId="1929505A" w14:textId="77777777" w:rsidR="000C33FE" w:rsidRPr="0076663A" w:rsidRDefault="000C33FE" w:rsidP="0076663A">
      <w:pPr>
        <w:pStyle w:val="ListParagraph"/>
        <w:widowControl/>
        <w:numPr>
          <w:ilvl w:val="0"/>
          <w:numId w:val="37"/>
        </w:numPr>
        <w:shd w:val="clear" w:color="auto" w:fill="FFFFFF"/>
        <w:adjustRightInd w:val="0"/>
        <w:spacing w:after="120" w:line="280" w:lineRule="exact"/>
        <w:jc w:val="both"/>
        <w:textAlignment w:val="baseline"/>
        <w:rPr>
          <w:snapToGrid w:val="0"/>
          <w:color w:val="auto"/>
          <w:szCs w:val="20"/>
          <w:lang w:val="en-GB" w:eastAsia="en-GB"/>
        </w:rPr>
      </w:pPr>
      <w:r w:rsidRPr="0076663A">
        <w:rPr>
          <w:b/>
          <w:bCs/>
          <w:snapToGrid w:val="0"/>
          <w:color w:val="auto"/>
          <w:szCs w:val="20"/>
          <w:lang w:val="en-GB" w:eastAsia="en-GB"/>
        </w:rPr>
        <w:t>Experience:</w:t>
      </w:r>
      <w:r w:rsidRPr="0076663A">
        <w:rPr>
          <w:snapToGrid w:val="0"/>
          <w:color w:val="auto"/>
          <w:szCs w:val="20"/>
          <w:lang w:val="en-GB" w:eastAsia="en-GB"/>
        </w:rPr>
        <w:t xml:space="preserve"> Professional experience in the field of actuarial science (Pension Modelling, Asset-Liability Management (ALM), Life Tables Construction, Actuarial Modelling of Life and Non-Life Risks).</w:t>
      </w:r>
    </w:p>
    <w:p w14:paraId="60FC4B8F" w14:textId="77777777" w:rsidR="000C33FE" w:rsidRPr="000C33FE" w:rsidRDefault="000C33FE" w:rsidP="0076663A">
      <w:pPr>
        <w:widowControl/>
        <w:shd w:val="clear" w:color="auto" w:fill="FFFFFF"/>
        <w:spacing w:after="120" w:line="280" w:lineRule="exact"/>
        <w:ind w:left="360" w:firstLine="348"/>
        <w:jc w:val="both"/>
        <w:rPr>
          <w:b/>
          <w:bCs/>
          <w:snapToGrid w:val="0"/>
          <w:color w:val="auto"/>
          <w:szCs w:val="20"/>
          <w:lang w:val="en-GB" w:eastAsia="en-GB"/>
        </w:rPr>
      </w:pPr>
      <w:r w:rsidRPr="000C33FE">
        <w:rPr>
          <w:b/>
          <w:bCs/>
          <w:snapToGrid w:val="0"/>
          <w:color w:val="auto"/>
          <w:szCs w:val="20"/>
          <w:lang w:val="en-GB" w:eastAsia="en-GB"/>
        </w:rPr>
        <w:t>The following professional experience will be considered as an advantage:</w:t>
      </w:r>
    </w:p>
    <w:p w14:paraId="49EB9600" w14:textId="045A4297" w:rsidR="000C33FE" w:rsidRPr="0076663A" w:rsidRDefault="00FB5E18" w:rsidP="0076663A">
      <w:pPr>
        <w:pStyle w:val="ListParagraph"/>
        <w:widowControl/>
        <w:numPr>
          <w:ilvl w:val="1"/>
          <w:numId w:val="39"/>
        </w:numPr>
        <w:shd w:val="clear" w:color="auto" w:fill="FFFFFF"/>
        <w:adjustRightInd w:val="0"/>
        <w:spacing w:before="120"/>
        <w:ind w:left="1434" w:hanging="357"/>
        <w:jc w:val="both"/>
        <w:textAlignment w:val="baseline"/>
        <w:rPr>
          <w:snapToGrid w:val="0"/>
          <w:color w:val="auto"/>
          <w:szCs w:val="20"/>
          <w:lang w:val="en-GB" w:eastAsia="en-GB"/>
        </w:rPr>
      </w:pPr>
      <w:r>
        <w:rPr>
          <w:snapToGrid w:val="0"/>
          <w:color w:val="auto"/>
          <w:szCs w:val="20"/>
          <w:lang w:val="en-GB" w:eastAsia="en-GB"/>
        </w:rPr>
        <w:t>Extensive</w:t>
      </w:r>
      <w:r w:rsidRPr="0076663A">
        <w:rPr>
          <w:snapToGrid w:val="0"/>
          <w:color w:val="auto"/>
          <w:szCs w:val="20"/>
          <w:lang w:val="en-GB" w:eastAsia="en-GB"/>
        </w:rPr>
        <w:t xml:space="preserve"> </w:t>
      </w:r>
      <w:r w:rsidR="000C33FE" w:rsidRPr="0076663A">
        <w:rPr>
          <w:snapToGrid w:val="0"/>
          <w:color w:val="auto"/>
          <w:szCs w:val="20"/>
          <w:lang w:val="en-GB" w:eastAsia="en-GB"/>
        </w:rPr>
        <w:t>professional experience in the actuarial evaluation of pension schemes liabilities,</w:t>
      </w:r>
    </w:p>
    <w:p w14:paraId="6DE64ACD" w14:textId="15B94185" w:rsidR="000C33FE" w:rsidRPr="0076663A" w:rsidRDefault="00FB5E18" w:rsidP="0076663A">
      <w:pPr>
        <w:pStyle w:val="ListParagraph"/>
        <w:widowControl/>
        <w:numPr>
          <w:ilvl w:val="1"/>
          <w:numId w:val="39"/>
        </w:numPr>
        <w:shd w:val="clear" w:color="auto" w:fill="FFFFFF"/>
        <w:adjustRightInd w:val="0"/>
        <w:spacing w:before="120"/>
        <w:ind w:left="1434" w:hanging="357"/>
        <w:jc w:val="both"/>
        <w:textAlignment w:val="baseline"/>
        <w:rPr>
          <w:snapToGrid w:val="0"/>
          <w:color w:val="auto"/>
          <w:szCs w:val="20"/>
          <w:lang w:val="en-GB" w:eastAsia="en-GB"/>
        </w:rPr>
      </w:pPr>
      <w:r>
        <w:rPr>
          <w:snapToGrid w:val="0"/>
          <w:color w:val="auto"/>
          <w:szCs w:val="20"/>
          <w:lang w:val="en-GB" w:eastAsia="en-GB"/>
        </w:rPr>
        <w:t>Extensive</w:t>
      </w:r>
      <w:r w:rsidRPr="0076663A">
        <w:rPr>
          <w:snapToGrid w:val="0"/>
          <w:color w:val="auto"/>
          <w:szCs w:val="20"/>
          <w:lang w:val="en-GB" w:eastAsia="en-GB"/>
        </w:rPr>
        <w:t xml:space="preserve"> </w:t>
      </w:r>
      <w:r w:rsidR="000C33FE" w:rsidRPr="0076663A">
        <w:rPr>
          <w:snapToGrid w:val="0"/>
          <w:color w:val="auto"/>
          <w:szCs w:val="20"/>
          <w:lang w:val="en-GB" w:eastAsia="en-GB"/>
        </w:rPr>
        <w:t>professional experience in the actuarial evaluation of medical insurance schemes liabilities,</w:t>
      </w:r>
    </w:p>
    <w:p w14:paraId="36D07B48" w14:textId="7F135AA9" w:rsidR="000C33FE" w:rsidRPr="0076663A" w:rsidRDefault="00FB5E18" w:rsidP="0076663A">
      <w:pPr>
        <w:pStyle w:val="ListParagraph"/>
        <w:widowControl/>
        <w:numPr>
          <w:ilvl w:val="1"/>
          <w:numId w:val="39"/>
        </w:numPr>
        <w:shd w:val="clear" w:color="auto" w:fill="FFFFFF"/>
        <w:adjustRightInd w:val="0"/>
        <w:spacing w:before="120"/>
        <w:ind w:left="1434" w:hanging="357"/>
        <w:jc w:val="both"/>
        <w:textAlignment w:val="baseline"/>
        <w:rPr>
          <w:snapToGrid w:val="0"/>
          <w:color w:val="auto"/>
          <w:szCs w:val="20"/>
          <w:lang w:val="en-GB" w:eastAsia="en-GB"/>
        </w:rPr>
      </w:pPr>
      <w:r>
        <w:rPr>
          <w:snapToGrid w:val="0"/>
          <w:color w:val="auto"/>
          <w:szCs w:val="20"/>
          <w:lang w:val="en-GB" w:eastAsia="en-GB"/>
        </w:rPr>
        <w:lastRenderedPageBreak/>
        <w:t>-Extensive</w:t>
      </w:r>
      <w:r w:rsidRPr="0076663A">
        <w:rPr>
          <w:snapToGrid w:val="0"/>
          <w:color w:val="auto"/>
          <w:szCs w:val="20"/>
          <w:lang w:val="en-GB" w:eastAsia="en-GB"/>
        </w:rPr>
        <w:t xml:space="preserve"> </w:t>
      </w:r>
      <w:r w:rsidR="000C33FE" w:rsidRPr="0076663A">
        <w:rPr>
          <w:snapToGrid w:val="0"/>
          <w:color w:val="auto"/>
          <w:szCs w:val="20"/>
          <w:lang w:val="en-GB" w:eastAsia="en-GB"/>
        </w:rPr>
        <w:t>professional experience in building and modelling actuarial financial assumptions (discount rates, expected salary increases);</w:t>
      </w:r>
    </w:p>
    <w:p w14:paraId="771646B4" w14:textId="248A1350" w:rsidR="000C33FE" w:rsidRPr="0076663A" w:rsidRDefault="00FB5E18" w:rsidP="0076663A">
      <w:pPr>
        <w:pStyle w:val="ListParagraph"/>
        <w:widowControl/>
        <w:numPr>
          <w:ilvl w:val="1"/>
          <w:numId w:val="39"/>
        </w:numPr>
        <w:shd w:val="clear" w:color="auto" w:fill="FFFFFF"/>
        <w:adjustRightInd w:val="0"/>
        <w:spacing w:before="120"/>
        <w:ind w:left="1434" w:hanging="357"/>
        <w:jc w:val="both"/>
        <w:textAlignment w:val="baseline"/>
        <w:rPr>
          <w:snapToGrid w:val="0"/>
          <w:color w:val="auto"/>
          <w:szCs w:val="20"/>
          <w:lang w:val="en-GB" w:eastAsia="en-GB"/>
        </w:rPr>
      </w:pPr>
      <w:r>
        <w:rPr>
          <w:snapToGrid w:val="0"/>
          <w:color w:val="auto"/>
          <w:szCs w:val="20"/>
          <w:lang w:val="en-GB" w:eastAsia="en-GB"/>
        </w:rPr>
        <w:t>Extensive</w:t>
      </w:r>
      <w:r w:rsidR="000C33FE" w:rsidRPr="0076663A">
        <w:rPr>
          <w:snapToGrid w:val="0"/>
          <w:color w:val="auto"/>
          <w:szCs w:val="20"/>
          <w:lang w:val="en-GB" w:eastAsia="en-GB"/>
        </w:rPr>
        <w:t xml:space="preserve"> professional experience in building and modelling actuarial demographic assumptions (mortality tables, disability tables),</w:t>
      </w:r>
    </w:p>
    <w:p w14:paraId="13C7242C" w14:textId="0A347E0D" w:rsidR="000C33FE" w:rsidRPr="0076663A" w:rsidRDefault="000C33FE" w:rsidP="0076663A">
      <w:pPr>
        <w:pStyle w:val="ListParagraph"/>
        <w:numPr>
          <w:ilvl w:val="1"/>
          <w:numId w:val="39"/>
        </w:numPr>
        <w:autoSpaceDE w:val="0"/>
        <w:autoSpaceDN w:val="0"/>
        <w:adjustRightInd w:val="0"/>
        <w:spacing w:before="120"/>
        <w:ind w:left="1434" w:hanging="357"/>
        <w:jc w:val="both"/>
        <w:textAlignment w:val="baseline"/>
        <w:rPr>
          <w:rFonts w:cs="Calibri"/>
          <w:snapToGrid w:val="0"/>
          <w:color w:val="auto"/>
          <w:lang w:val="en-IE" w:eastAsia="en-GB"/>
        </w:rPr>
      </w:pPr>
      <w:bookmarkStart w:id="11" w:name="_Hlk164972391"/>
      <w:r w:rsidRPr="0076663A">
        <w:rPr>
          <w:rFonts w:cs="Calibri"/>
          <w:snapToGrid w:val="0"/>
          <w:color w:val="auto"/>
          <w:lang w:val="en-IE" w:eastAsia="en-GB"/>
        </w:rPr>
        <w:t>Knowledge of the EU staff pension scheme (PSEO) would represent a key asset;</w:t>
      </w:r>
      <w:bookmarkEnd w:id="11"/>
    </w:p>
    <w:p w14:paraId="59C37111" w14:textId="601398BC" w:rsidR="000C33FE" w:rsidRPr="0076663A" w:rsidRDefault="00FB5E18" w:rsidP="0076663A">
      <w:pPr>
        <w:pStyle w:val="ListParagraph"/>
        <w:widowControl/>
        <w:numPr>
          <w:ilvl w:val="1"/>
          <w:numId w:val="39"/>
        </w:numPr>
        <w:shd w:val="clear" w:color="auto" w:fill="FFFFFF"/>
        <w:adjustRightInd w:val="0"/>
        <w:spacing w:before="120"/>
        <w:ind w:left="1434" w:hanging="357"/>
        <w:jc w:val="both"/>
        <w:textAlignment w:val="baseline"/>
        <w:rPr>
          <w:snapToGrid w:val="0"/>
          <w:color w:val="auto"/>
          <w:szCs w:val="20"/>
          <w:lang w:val="en-GB" w:eastAsia="en-GB"/>
        </w:rPr>
      </w:pPr>
      <w:r>
        <w:rPr>
          <w:snapToGrid w:val="0"/>
          <w:color w:val="auto"/>
          <w:szCs w:val="20"/>
          <w:lang w:val="en-GB" w:eastAsia="en-GB"/>
        </w:rPr>
        <w:t>Extensive</w:t>
      </w:r>
      <w:r w:rsidR="000C33FE" w:rsidRPr="0076663A">
        <w:rPr>
          <w:snapToGrid w:val="0"/>
          <w:color w:val="auto"/>
          <w:szCs w:val="20"/>
          <w:lang w:val="en-GB" w:eastAsia="en-GB"/>
        </w:rPr>
        <w:t xml:space="preserve"> professional experience in pension expenditure actuarial projections,</w:t>
      </w:r>
    </w:p>
    <w:p w14:paraId="39D58526" w14:textId="77777777" w:rsidR="000C33FE" w:rsidRPr="0076663A" w:rsidRDefault="000C33FE" w:rsidP="0076663A">
      <w:pPr>
        <w:pStyle w:val="ListParagraph"/>
        <w:widowControl/>
        <w:numPr>
          <w:ilvl w:val="1"/>
          <w:numId w:val="39"/>
        </w:numPr>
        <w:shd w:val="clear" w:color="auto" w:fill="FFFFFF"/>
        <w:adjustRightInd w:val="0"/>
        <w:spacing w:before="120"/>
        <w:ind w:left="1434" w:hanging="357"/>
        <w:jc w:val="both"/>
        <w:textAlignment w:val="baseline"/>
        <w:rPr>
          <w:snapToGrid w:val="0"/>
          <w:color w:val="auto"/>
          <w:szCs w:val="20"/>
          <w:lang w:val="en-GB" w:eastAsia="en-GB"/>
        </w:rPr>
      </w:pPr>
      <w:r w:rsidRPr="0076663A">
        <w:rPr>
          <w:snapToGrid w:val="0"/>
          <w:color w:val="auto"/>
          <w:szCs w:val="20"/>
          <w:lang w:val="en-GB" w:eastAsia="en-GB"/>
        </w:rPr>
        <w:t>Professional experience in international organisations,</w:t>
      </w:r>
    </w:p>
    <w:p w14:paraId="4F61D2D4" w14:textId="6AD758BC" w:rsidR="000C33FE" w:rsidRPr="0076663A" w:rsidRDefault="00FB5E18" w:rsidP="0076663A">
      <w:pPr>
        <w:pStyle w:val="ListParagraph"/>
        <w:widowControl/>
        <w:numPr>
          <w:ilvl w:val="1"/>
          <w:numId w:val="39"/>
        </w:numPr>
        <w:shd w:val="clear" w:color="auto" w:fill="FFFFFF"/>
        <w:adjustRightInd w:val="0"/>
        <w:spacing w:before="120"/>
        <w:ind w:left="1434" w:hanging="357"/>
        <w:jc w:val="both"/>
        <w:textAlignment w:val="baseline"/>
        <w:rPr>
          <w:snapToGrid w:val="0"/>
          <w:color w:val="auto"/>
          <w:szCs w:val="20"/>
          <w:lang w:val="en-GB" w:eastAsia="en-GB"/>
        </w:rPr>
      </w:pPr>
      <w:r>
        <w:rPr>
          <w:snapToGrid w:val="0"/>
          <w:color w:val="auto"/>
          <w:szCs w:val="20"/>
          <w:lang w:val="en-GB" w:eastAsia="en-GB"/>
        </w:rPr>
        <w:t>Extensive</w:t>
      </w:r>
      <w:r w:rsidR="000C33FE" w:rsidRPr="0076663A">
        <w:rPr>
          <w:snapToGrid w:val="0"/>
          <w:color w:val="auto"/>
          <w:szCs w:val="20"/>
          <w:lang w:val="en-GB" w:eastAsia="en-GB"/>
        </w:rPr>
        <w:t xml:space="preserve"> professional experience with the implementation of the relevant International Accounting Standards (IPSAS 39),</w:t>
      </w:r>
    </w:p>
    <w:p w14:paraId="76E1E88D" w14:textId="62740879" w:rsidR="000C33FE" w:rsidRPr="0076663A" w:rsidRDefault="00FB5E18" w:rsidP="0076663A">
      <w:pPr>
        <w:pStyle w:val="ListParagraph"/>
        <w:widowControl/>
        <w:numPr>
          <w:ilvl w:val="1"/>
          <w:numId w:val="39"/>
        </w:numPr>
        <w:shd w:val="clear" w:color="auto" w:fill="FFFFFF"/>
        <w:adjustRightInd w:val="0"/>
        <w:spacing w:before="120"/>
        <w:ind w:left="1434" w:hanging="357"/>
        <w:jc w:val="both"/>
        <w:textAlignment w:val="baseline"/>
        <w:rPr>
          <w:snapToGrid w:val="0"/>
          <w:color w:val="auto"/>
          <w:szCs w:val="20"/>
          <w:lang w:val="en-GB" w:eastAsia="en-GB"/>
        </w:rPr>
      </w:pPr>
      <w:r>
        <w:rPr>
          <w:snapToGrid w:val="0"/>
          <w:color w:val="auto"/>
          <w:szCs w:val="20"/>
          <w:lang w:val="en-GB" w:eastAsia="en-GB"/>
        </w:rPr>
        <w:t>Extensive</w:t>
      </w:r>
      <w:r w:rsidR="000C33FE" w:rsidRPr="0076663A">
        <w:rPr>
          <w:snapToGrid w:val="0"/>
          <w:color w:val="auto"/>
          <w:szCs w:val="20"/>
          <w:lang w:val="en-GB" w:eastAsia="en-GB"/>
        </w:rPr>
        <w:t xml:space="preserve"> professional experience in data analysis (in particular reconciling population subsets),</w:t>
      </w:r>
    </w:p>
    <w:p w14:paraId="6A892EC7" w14:textId="1876049E" w:rsidR="00AA0214" w:rsidRDefault="00FB5E18" w:rsidP="00CC2AE7">
      <w:pPr>
        <w:pStyle w:val="ListParagraph"/>
        <w:widowControl/>
        <w:numPr>
          <w:ilvl w:val="1"/>
          <w:numId w:val="39"/>
        </w:numPr>
        <w:shd w:val="clear" w:color="auto" w:fill="FFFFFF"/>
        <w:adjustRightInd w:val="0"/>
        <w:spacing w:before="120"/>
        <w:ind w:left="1434" w:hanging="357"/>
        <w:jc w:val="both"/>
        <w:textAlignment w:val="baseline"/>
        <w:rPr>
          <w:snapToGrid w:val="0"/>
          <w:color w:val="auto"/>
          <w:szCs w:val="20"/>
          <w:lang w:val="en-GB" w:eastAsia="en-GB"/>
        </w:rPr>
      </w:pPr>
      <w:r>
        <w:rPr>
          <w:snapToGrid w:val="0"/>
          <w:color w:val="auto"/>
          <w:szCs w:val="20"/>
          <w:lang w:val="en-GB" w:eastAsia="en-GB"/>
        </w:rPr>
        <w:t>Extensive</w:t>
      </w:r>
      <w:r w:rsidR="000C33FE" w:rsidRPr="0076663A">
        <w:rPr>
          <w:snapToGrid w:val="0"/>
          <w:color w:val="auto"/>
          <w:szCs w:val="20"/>
          <w:lang w:val="en-GB" w:eastAsia="en-GB"/>
        </w:rPr>
        <w:t xml:space="preserve"> professional experience with the current IT tools in use at the selecting entity: VBA for Excel, SQL, R programming languages.</w:t>
      </w:r>
    </w:p>
    <w:p w14:paraId="0C564A2B" w14:textId="77777777" w:rsidR="00CC2AE7" w:rsidRPr="0076663A" w:rsidRDefault="00CC2AE7" w:rsidP="0076663A">
      <w:pPr>
        <w:pStyle w:val="ListParagraph"/>
        <w:widowControl/>
        <w:shd w:val="clear" w:color="auto" w:fill="FFFFFF"/>
        <w:adjustRightInd w:val="0"/>
        <w:spacing w:before="120"/>
        <w:ind w:left="1434"/>
        <w:jc w:val="both"/>
        <w:textAlignment w:val="baseline"/>
        <w:rPr>
          <w:snapToGrid w:val="0"/>
          <w:color w:val="auto"/>
          <w:szCs w:val="20"/>
          <w:lang w:val="en-GB" w:eastAsia="en-GB"/>
        </w:rPr>
      </w:pPr>
    </w:p>
    <w:p w14:paraId="0172066F" w14:textId="3AD0779A" w:rsidR="00BD72B3" w:rsidRDefault="00AA0214" w:rsidP="00BD72B3">
      <w:pPr>
        <w:tabs>
          <w:tab w:val="left" w:pos="720"/>
          <w:tab w:val="left" w:pos="900"/>
        </w:tabs>
        <w:spacing w:after="120"/>
        <w:jc w:val="both"/>
      </w:pPr>
      <w:r w:rsidRPr="00AA0214">
        <w:t>The selection committee will rank the candidates by descending order of the marks obtained in the pre-selection stage and will then proceed to check the eligibility of the candidates (see Title 5.2 below).</w:t>
      </w:r>
    </w:p>
    <w:p w14:paraId="20DC311A" w14:textId="77777777" w:rsidR="00AA0214" w:rsidRDefault="00AA0214" w:rsidP="00BD72B3">
      <w:pPr>
        <w:tabs>
          <w:tab w:val="left" w:pos="720"/>
          <w:tab w:val="left" w:pos="900"/>
        </w:tabs>
        <w:spacing w:after="120"/>
        <w:jc w:val="both"/>
      </w:pPr>
    </w:p>
    <w:p w14:paraId="0E6D733F" w14:textId="77777777" w:rsidR="006D4179" w:rsidRPr="000F14C4" w:rsidRDefault="006D4179" w:rsidP="000F14C4">
      <w:pPr>
        <w:pStyle w:val="Corpsdutexte31"/>
        <w:numPr>
          <w:ilvl w:val="0"/>
          <w:numId w:val="4"/>
        </w:numPr>
        <w:shd w:val="clear" w:color="auto" w:fill="auto"/>
        <w:tabs>
          <w:tab w:val="left" w:pos="500"/>
        </w:tabs>
        <w:spacing w:before="0" w:after="210" w:line="220" w:lineRule="exact"/>
        <w:ind w:left="20"/>
        <w:rPr>
          <w:rStyle w:val="Corpsdutexte30"/>
          <w:rFonts w:ascii="Times New Roman" w:hAnsi="Times New Roman" w:cs="Times New Roman"/>
          <w:sz w:val="24"/>
          <w:szCs w:val="24"/>
        </w:rPr>
      </w:pPr>
      <w:r w:rsidRPr="000F14C4">
        <w:rPr>
          <w:rStyle w:val="Corpsdutexte30"/>
          <w:rFonts w:ascii="Times New Roman" w:hAnsi="Times New Roman" w:cs="Times New Roman"/>
          <w:sz w:val="24"/>
          <w:szCs w:val="24"/>
        </w:rPr>
        <w:t>Eligibility checks</w:t>
      </w:r>
    </w:p>
    <w:p w14:paraId="17EADDBB" w14:textId="77777777" w:rsidR="006D4179" w:rsidRPr="006D4179" w:rsidRDefault="006D4179" w:rsidP="006D4179">
      <w:pPr>
        <w:widowControl/>
        <w:jc w:val="both"/>
        <w:rPr>
          <w:snapToGrid w:val="0"/>
          <w:color w:val="auto"/>
          <w:spacing w:val="-3"/>
          <w:lang w:val="x-none" w:eastAsia="en-GB"/>
        </w:rPr>
      </w:pPr>
      <w:r w:rsidRPr="006D4179">
        <w:rPr>
          <w:snapToGrid w:val="0"/>
          <w:color w:val="auto"/>
          <w:spacing w:val="-3"/>
          <w:lang w:val="en-GB" w:eastAsia="en-GB"/>
        </w:rPr>
        <w:t>Candidates who have obtained the highest marks in the pre-selection</w:t>
      </w:r>
      <w:r w:rsidRPr="006D4179">
        <w:rPr>
          <w:color w:val="auto"/>
          <w:lang w:val="en-GB" w:eastAsia="en-GB"/>
        </w:rPr>
        <w:t xml:space="preserve"> </w:t>
      </w:r>
      <w:r w:rsidRPr="006D4179">
        <w:rPr>
          <w:snapToGrid w:val="0"/>
          <w:color w:val="auto"/>
          <w:spacing w:val="-3"/>
          <w:lang w:val="en-GB" w:eastAsia="en-GB"/>
        </w:rPr>
        <w:t xml:space="preserve">will be invited to provide the official supporting documents proving the information given in their application form and in the motivation letter (as set out in Title 6 below). If these documents are not submitted within the </w:t>
      </w:r>
      <w:r w:rsidR="00BA3903">
        <w:rPr>
          <w:snapToGrid w:val="0"/>
          <w:color w:val="auto"/>
          <w:spacing w:val="-3"/>
          <w:lang w:val="en-GB" w:eastAsia="en-GB"/>
        </w:rPr>
        <w:t xml:space="preserve">set </w:t>
      </w:r>
      <w:r w:rsidRPr="006D4179">
        <w:rPr>
          <w:snapToGrid w:val="0"/>
          <w:color w:val="auto"/>
          <w:spacing w:val="-3"/>
          <w:lang w:val="en-GB" w:eastAsia="en-GB"/>
        </w:rPr>
        <w:t>deadline, the application will be considered null and void</w:t>
      </w:r>
      <w:r w:rsidR="00957101">
        <w:rPr>
          <w:snapToGrid w:val="0"/>
          <w:color w:val="auto"/>
          <w:spacing w:val="-3"/>
          <w:lang w:val="en-GB" w:eastAsia="en-GB"/>
        </w:rPr>
        <w:t>.</w:t>
      </w:r>
    </w:p>
    <w:p w14:paraId="2849037F" w14:textId="77777777" w:rsidR="006D4179" w:rsidRPr="006D4179" w:rsidRDefault="006D4179" w:rsidP="006D4179">
      <w:pPr>
        <w:keepNext/>
        <w:keepLines/>
        <w:widowControl/>
        <w:spacing w:before="100" w:beforeAutospacing="1" w:after="100" w:afterAutospacing="1"/>
        <w:jc w:val="both"/>
        <w:outlineLvl w:val="0"/>
        <w:rPr>
          <w:color w:val="auto"/>
          <w:lang w:val="en-GB" w:eastAsia="en-GB"/>
        </w:rPr>
      </w:pPr>
      <w:r w:rsidRPr="006D4179">
        <w:rPr>
          <w:color w:val="auto"/>
          <w:lang w:val="en-GB" w:eastAsia="en-GB"/>
        </w:rPr>
        <w:t xml:space="preserve">The eligibility requirements laid down in Title 3 above will be checked against the data provided in the candidates’ applications and against these supporting documents. The </w:t>
      </w:r>
      <w:r w:rsidR="00BA3903">
        <w:rPr>
          <w:color w:val="auto"/>
          <w:lang w:val="en-GB" w:eastAsia="en-GB"/>
        </w:rPr>
        <w:t>S</w:t>
      </w:r>
      <w:r w:rsidRPr="006D4179">
        <w:rPr>
          <w:color w:val="auto"/>
          <w:lang w:val="en-GB" w:eastAsia="en-GB"/>
        </w:rPr>
        <w:t xml:space="preserve">election </w:t>
      </w:r>
      <w:r w:rsidR="00BA3903">
        <w:rPr>
          <w:color w:val="auto"/>
          <w:lang w:val="en-GB" w:eastAsia="en-GB"/>
        </w:rPr>
        <w:t>C</w:t>
      </w:r>
      <w:r w:rsidRPr="006D4179">
        <w:rPr>
          <w:color w:val="auto"/>
          <w:lang w:val="en-GB" w:eastAsia="en-GB"/>
        </w:rPr>
        <w:t>ommittee will check whether candidates meet all eligibility conditions. Only candidates who meet all eligibility conditions will be admitted to the selection stage.</w:t>
      </w:r>
    </w:p>
    <w:p w14:paraId="69B9ED30" w14:textId="723511DD" w:rsidR="006D4179" w:rsidRPr="0076663A" w:rsidRDefault="006D4179" w:rsidP="0076663A">
      <w:pPr>
        <w:keepNext/>
        <w:keepLines/>
        <w:widowControl/>
        <w:spacing w:before="100" w:beforeAutospacing="1" w:after="100" w:afterAutospacing="1"/>
        <w:jc w:val="both"/>
        <w:outlineLvl w:val="0"/>
        <w:rPr>
          <w:snapToGrid w:val="0"/>
          <w:color w:val="auto"/>
          <w:spacing w:val="-3"/>
          <w:lang w:val="en-GB" w:eastAsia="en-GB"/>
        </w:rPr>
      </w:pPr>
      <w:r w:rsidRPr="00BB58BD">
        <w:rPr>
          <w:snapToGrid w:val="0"/>
          <w:color w:val="auto"/>
          <w:spacing w:val="-3"/>
          <w:lang w:val="en-GB" w:eastAsia="en-GB"/>
        </w:rPr>
        <w:t xml:space="preserve">The </w:t>
      </w:r>
      <w:r w:rsidR="00BA3903" w:rsidRPr="00BB58BD">
        <w:rPr>
          <w:snapToGrid w:val="0"/>
          <w:color w:val="auto"/>
          <w:spacing w:val="-3"/>
          <w:lang w:val="en-GB" w:eastAsia="en-GB"/>
        </w:rPr>
        <w:t>S</w:t>
      </w:r>
      <w:r w:rsidRPr="00BB58BD">
        <w:rPr>
          <w:snapToGrid w:val="0"/>
          <w:color w:val="auto"/>
          <w:spacing w:val="-3"/>
          <w:lang w:val="en-GB" w:eastAsia="en-GB"/>
        </w:rPr>
        <w:t xml:space="preserve">election </w:t>
      </w:r>
      <w:r w:rsidR="00BA3903" w:rsidRPr="00BB58BD">
        <w:rPr>
          <w:snapToGrid w:val="0"/>
          <w:color w:val="auto"/>
          <w:spacing w:val="-3"/>
          <w:lang w:val="en-GB" w:eastAsia="en-GB"/>
        </w:rPr>
        <w:t>C</w:t>
      </w:r>
      <w:r w:rsidRPr="00BB58BD">
        <w:rPr>
          <w:snapToGrid w:val="0"/>
          <w:color w:val="auto"/>
          <w:spacing w:val="-3"/>
          <w:lang w:val="en-GB" w:eastAsia="en-GB"/>
        </w:rPr>
        <w:t xml:space="preserve">ommittee will check the eligibility in descending order of the marks obtained in the preselection stage until the number of eligible </w:t>
      </w:r>
      <w:r w:rsidRPr="0076663A">
        <w:rPr>
          <w:snapToGrid w:val="0"/>
          <w:color w:val="auto"/>
          <w:spacing w:val="-3"/>
          <w:lang w:val="en-GB" w:eastAsia="en-GB"/>
        </w:rPr>
        <w:t>candidates reaches</w:t>
      </w:r>
      <w:r w:rsidR="000525F9" w:rsidRPr="0076663A">
        <w:rPr>
          <w:snapToGrid w:val="0"/>
          <w:color w:val="auto"/>
          <w:spacing w:val="-3"/>
          <w:lang w:val="en-GB" w:eastAsia="en-GB"/>
        </w:rPr>
        <w:t xml:space="preserve"> </w:t>
      </w:r>
      <w:r w:rsidR="000C502C" w:rsidRPr="0076663A">
        <w:rPr>
          <w:snapToGrid w:val="0"/>
          <w:color w:val="auto"/>
          <w:spacing w:val="-3"/>
          <w:lang w:val="en-GB" w:eastAsia="en-GB"/>
        </w:rPr>
        <w:t xml:space="preserve">two </w:t>
      </w:r>
      <w:r w:rsidR="000525F9" w:rsidRPr="0076663A">
        <w:rPr>
          <w:snapToGrid w:val="0"/>
          <w:color w:val="auto"/>
          <w:spacing w:val="-3"/>
          <w:lang w:val="en-GB" w:eastAsia="en-GB"/>
        </w:rPr>
        <w:t xml:space="preserve">times the number of potential successful candidates sought for this list of aptitude, </w:t>
      </w:r>
      <w:r w:rsidR="000B56CA" w:rsidRPr="0076663A">
        <w:rPr>
          <w:snapToGrid w:val="0"/>
          <w:color w:val="auto"/>
          <w:spacing w:val="-3"/>
          <w:lang w:val="en-GB" w:eastAsia="en-GB"/>
        </w:rPr>
        <w:t>i.e.</w:t>
      </w:r>
      <w:r w:rsidR="000525F9" w:rsidRPr="0076663A">
        <w:rPr>
          <w:snapToGrid w:val="0"/>
          <w:color w:val="auto"/>
          <w:spacing w:val="-3"/>
          <w:lang w:val="en-GB" w:eastAsia="en-GB"/>
        </w:rPr>
        <w:t>,</w:t>
      </w:r>
      <w:r w:rsidRPr="0076663A">
        <w:rPr>
          <w:snapToGrid w:val="0"/>
          <w:color w:val="auto"/>
          <w:spacing w:val="-3"/>
          <w:lang w:val="en-GB" w:eastAsia="en-GB"/>
        </w:rPr>
        <w:t xml:space="preserve"> </w:t>
      </w:r>
      <w:r w:rsidR="00BD72B3" w:rsidRPr="0076663A">
        <w:rPr>
          <w:b/>
          <w:snapToGrid w:val="0"/>
          <w:color w:val="auto"/>
          <w:spacing w:val="-3"/>
          <w:lang w:val="en-GB" w:eastAsia="en-GB"/>
        </w:rPr>
        <w:t>4</w:t>
      </w:r>
      <w:r w:rsidR="003421C4" w:rsidRPr="0076663A">
        <w:rPr>
          <w:b/>
          <w:snapToGrid w:val="0"/>
          <w:color w:val="auto"/>
          <w:spacing w:val="-3"/>
          <w:lang w:val="en-GB" w:eastAsia="en-GB"/>
        </w:rPr>
        <w:t xml:space="preserve"> candidate</w:t>
      </w:r>
      <w:r w:rsidRPr="0076663A">
        <w:rPr>
          <w:b/>
          <w:snapToGrid w:val="0"/>
          <w:color w:val="auto"/>
          <w:spacing w:val="-3"/>
          <w:lang w:val="en-GB" w:eastAsia="en-GB"/>
        </w:rPr>
        <w:t>s.</w:t>
      </w:r>
      <w:r w:rsidRPr="0076663A">
        <w:rPr>
          <w:snapToGrid w:val="0"/>
          <w:color w:val="auto"/>
          <w:spacing w:val="-3"/>
          <w:lang w:val="en-GB" w:eastAsia="en-GB"/>
        </w:rPr>
        <w:t xml:space="preserve"> Where a number of candidates tie for the last available place, they will all be invited. The other files</w:t>
      </w:r>
      <w:r w:rsidRPr="006D4179">
        <w:rPr>
          <w:snapToGrid w:val="0"/>
          <w:color w:val="auto"/>
          <w:spacing w:val="-3"/>
          <w:lang w:val="en-GB" w:eastAsia="en-GB"/>
        </w:rPr>
        <w:t xml:space="preserve"> will not be checked. </w:t>
      </w:r>
    </w:p>
    <w:p w14:paraId="7642F5BA" w14:textId="77777777" w:rsidR="00C70459" w:rsidRPr="000F14C4" w:rsidRDefault="00A126DB" w:rsidP="000F14C4">
      <w:pPr>
        <w:pStyle w:val="Corpsdutexte31"/>
        <w:numPr>
          <w:ilvl w:val="0"/>
          <w:numId w:val="4"/>
        </w:numPr>
        <w:shd w:val="clear" w:color="auto" w:fill="auto"/>
        <w:tabs>
          <w:tab w:val="left" w:pos="500"/>
        </w:tabs>
        <w:spacing w:before="0" w:after="210" w:line="220" w:lineRule="exact"/>
        <w:ind w:left="20"/>
        <w:rPr>
          <w:rStyle w:val="Corpsdutexte30"/>
          <w:rFonts w:ascii="Times New Roman" w:hAnsi="Times New Roman" w:cs="Times New Roman"/>
          <w:sz w:val="24"/>
          <w:szCs w:val="24"/>
        </w:rPr>
      </w:pPr>
      <w:r w:rsidRPr="000F14C4">
        <w:rPr>
          <w:rStyle w:val="Corpsdutexte30"/>
          <w:rFonts w:ascii="Times New Roman" w:hAnsi="Times New Roman" w:cs="Times New Roman"/>
          <w:sz w:val="24"/>
          <w:szCs w:val="24"/>
        </w:rPr>
        <w:t>Selection</w:t>
      </w:r>
    </w:p>
    <w:p w14:paraId="01D9DA98" w14:textId="13D80677" w:rsidR="00905E92" w:rsidRDefault="000525F9" w:rsidP="009E3F9B">
      <w:pPr>
        <w:widowControl/>
        <w:spacing w:after="60" w:line="228" w:lineRule="auto"/>
        <w:ind w:right="23"/>
        <w:jc w:val="both"/>
        <w:rPr>
          <w:rStyle w:val="Corpsdutexte"/>
          <w:rFonts w:ascii="Times New Roman" w:hAnsi="Times New Roman" w:cs="Times New Roman"/>
          <w:sz w:val="24"/>
          <w:szCs w:val="24"/>
        </w:rPr>
      </w:pPr>
      <w:r>
        <w:rPr>
          <w:rStyle w:val="Corpsdutexte"/>
          <w:rFonts w:ascii="Times New Roman" w:hAnsi="Times New Roman" w:cs="Times New Roman"/>
          <w:sz w:val="24"/>
          <w:szCs w:val="24"/>
        </w:rPr>
        <w:t xml:space="preserve">A </w:t>
      </w:r>
      <w:r w:rsidRPr="00CE73E5">
        <w:rPr>
          <w:rStyle w:val="Corpsdutexte"/>
          <w:rFonts w:ascii="Times New Roman" w:hAnsi="Times New Roman" w:cs="Times New Roman"/>
          <w:b/>
          <w:sz w:val="24"/>
          <w:szCs w:val="24"/>
        </w:rPr>
        <w:t xml:space="preserve">maximum of </w:t>
      </w:r>
      <w:r w:rsidR="00BD72B3">
        <w:rPr>
          <w:rStyle w:val="Corpsdutexte"/>
          <w:rFonts w:ascii="Times New Roman" w:hAnsi="Times New Roman" w:cs="Times New Roman"/>
          <w:b/>
          <w:sz w:val="24"/>
          <w:szCs w:val="24"/>
        </w:rPr>
        <w:t>4</w:t>
      </w:r>
      <w:r w:rsidRPr="00CE73E5">
        <w:rPr>
          <w:rStyle w:val="Corpsdutexte"/>
          <w:rFonts w:ascii="Times New Roman" w:hAnsi="Times New Roman" w:cs="Times New Roman"/>
          <w:b/>
          <w:sz w:val="24"/>
          <w:szCs w:val="24"/>
        </w:rPr>
        <w:t xml:space="preserve"> candidates</w:t>
      </w:r>
      <w:r>
        <w:rPr>
          <w:rStyle w:val="Corpsdutexte"/>
          <w:rFonts w:ascii="Times New Roman" w:hAnsi="Times New Roman" w:cs="Times New Roman"/>
          <w:sz w:val="24"/>
          <w:szCs w:val="24"/>
        </w:rPr>
        <w:t xml:space="preserve"> </w:t>
      </w:r>
      <w:r w:rsidR="00A126DB" w:rsidRPr="00911CAA">
        <w:rPr>
          <w:rStyle w:val="Corpsdutexte"/>
          <w:rFonts w:ascii="Times New Roman" w:hAnsi="Times New Roman" w:cs="Times New Roman"/>
          <w:sz w:val="24"/>
          <w:szCs w:val="24"/>
        </w:rPr>
        <w:t xml:space="preserve">who have </w:t>
      </w:r>
      <w:r w:rsidR="003421C4">
        <w:rPr>
          <w:rStyle w:val="Corpsdutexte"/>
          <w:rFonts w:ascii="Times New Roman" w:hAnsi="Times New Roman" w:cs="Times New Roman"/>
          <w:sz w:val="24"/>
          <w:szCs w:val="24"/>
        </w:rPr>
        <w:t xml:space="preserve">scored the highest overall marks at the pre-selection and meet </w:t>
      </w:r>
      <w:r w:rsidR="00BB58BD">
        <w:rPr>
          <w:rStyle w:val="Corpsdutexte"/>
          <w:rFonts w:ascii="Times New Roman" w:hAnsi="Times New Roman" w:cs="Times New Roman"/>
          <w:sz w:val="24"/>
          <w:szCs w:val="24"/>
        </w:rPr>
        <w:t xml:space="preserve">all </w:t>
      </w:r>
      <w:r w:rsidR="003421C4">
        <w:rPr>
          <w:rStyle w:val="Corpsdutexte"/>
          <w:rFonts w:ascii="Times New Roman" w:hAnsi="Times New Roman" w:cs="Times New Roman"/>
          <w:sz w:val="24"/>
          <w:szCs w:val="24"/>
        </w:rPr>
        <w:t xml:space="preserve">the eligibility requirements </w:t>
      </w:r>
      <w:r w:rsidR="00A126DB" w:rsidRPr="00911CAA">
        <w:rPr>
          <w:rStyle w:val="Corpsdutexte"/>
          <w:rFonts w:ascii="Times New Roman" w:hAnsi="Times New Roman" w:cs="Times New Roman"/>
          <w:sz w:val="24"/>
          <w:szCs w:val="24"/>
        </w:rPr>
        <w:t>will be invited for</w:t>
      </w:r>
      <w:r w:rsidR="009E3F9B">
        <w:rPr>
          <w:rStyle w:val="Corpsdutexte"/>
          <w:rFonts w:ascii="Times New Roman" w:hAnsi="Times New Roman" w:cs="Times New Roman"/>
          <w:sz w:val="24"/>
          <w:szCs w:val="24"/>
        </w:rPr>
        <w:t xml:space="preserve"> </w:t>
      </w:r>
      <w:r w:rsidR="009E3F9B" w:rsidRPr="00593B14">
        <w:rPr>
          <w:b/>
          <w:bCs/>
          <w:snapToGrid w:val="0"/>
          <w:color w:val="auto"/>
          <w:lang w:val="en-GB" w:eastAsia="en-GB"/>
        </w:rPr>
        <w:t xml:space="preserve">an interview in </w:t>
      </w:r>
      <w:r w:rsidR="00EB33DD">
        <w:rPr>
          <w:b/>
          <w:bCs/>
          <w:snapToGrid w:val="0"/>
          <w:color w:val="auto"/>
          <w:lang w:val="en-GB" w:eastAsia="en-GB"/>
        </w:rPr>
        <w:t>English</w:t>
      </w:r>
      <w:r w:rsidR="009E3F9B" w:rsidRPr="00593B14">
        <w:rPr>
          <w:snapToGrid w:val="0"/>
          <w:color w:val="auto"/>
          <w:lang w:val="en-GB" w:eastAsia="en-GB"/>
        </w:rPr>
        <w:t xml:space="preserve"> to assess the candidates’ </w:t>
      </w:r>
      <w:r w:rsidR="009E3F9B" w:rsidRPr="00593B14">
        <w:rPr>
          <w:b/>
          <w:snapToGrid w:val="0"/>
          <w:color w:val="auto"/>
          <w:lang w:val="en-GB" w:eastAsia="en-GB"/>
        </w:rPr>
        <w:t>motivation</w:t>
      </w:r>
      <w:r w:rsidR="009E3F9B" w:rsidRPr="00593B14">
        <w:rPr>
          <w:snapToGrid w:val="0"/>
          <w:color w:val="auto"/>
          <w:lang w:val="en-GB" w:eastAsia="en-GB"/>
        </w:rPr>
        <w:t xml:space="preserve"> as well as the following </w:t>
      </w:r>
      <w:r w:rsidR="009E3F9B" w:rsidRPr="00593B14">
        <w:rPr>
          <w:b/>
          <w:snapToGrid w:val="0"/>
          <w:color w:val="auto"/>
          <w:lang w:val="en-GB" w:eastAsia="en-GB"/>
        </w:rPr>
        <w:t>competencies</w:t>
      </w:r>
      <w:r w:rsidR="009E3F9B" w:rsidRPr="00593B14">
        <w:rPr>
          <w:bCs/>
          <w:snapToGrid w:val="0"/>
          <w:color w:val="auto"/>
          <w:lang w:val="en-GB" w:eastAsia="en-GB"/>
        </w:rPr>
        <w:t>:</w:t>
      </w:r>
    </w:p>
    <w:p w14:paraId="1DA3B863" w14:textId="77777777" w:rsidR="009E3F9B" w:rsidRDefault="009E3F9B" w:rsidP="00CE73E5">
      <w:pPr>
        <w:widowControl/>
        <w:spacing w:after="120" w:line="228" w:lineRule="auto"/>
        <w:ind w:right="23"/>
        <w:jc w:val="both"/>
        <w:rPr>
          <w:rStyle w:val="Corpsdutexte"/>
          <w:rFonts w:ascii="Times New Roman" w:hAnsi="Times New Roman" w:cs="Times New Roman"/>
          <w:sz w:val="24"/>
          <w:szCs w:val="24"/>
        </w:rPr>
      </w:pPr>
    </w:p>
    <w:p w14:paraId="2CE5662A" w14:textId="005AE8EB" w:rsidR="003421C4" w:rsidRPr="00A6526E" w:rsidRDefault="003B6336" w:rsidP="00CE73E5">
      <w:pPr>
        <w:pStyle w:val="ListParagraph"/>
        <w:widowControl/>
        <w:numPr>
          <w:ilvl w:val="0"/>
          <w:numId w:val="17"/>
        </w:numPr>
        <w:spacing w:after="120" w:line="228" w:lineRule="auto"/>
        <w:ind w:left="1775" w:right="23" w:hanging="357"/>
        <w:jc w:val="both"/>
        <w:rPr>
          <w:snapToGrid w:val="0"/>
          <w:color w:val="auto"/>
          <w:lang w:val="en-GB" w:eastAsia="en-GB"/>
        </w:rPr>
      </w:pPr>
      <w:r>
        <w:rPr>
          <w:lang w:val="en-GB"/>
        </w:rPr>
        <w:t xml:space="preserve">the skills </w:t>
      </w:r>
      <w:r w:rsidR="00A6526E" w:rsidRPr="00A6526E">
        <w:rPr>
          <w:lang w:val="en-GB"/>
        </w:rPr>
        <w:t xml:space="preserve">acquired in the course of </w:t>
      </w:r>
      <w:r>
        <w:rPr>
          <w:lang w:val="en-GB"/>
        </w:rPr>
        <w:t>the candidate’s</w:t>
      </w:r>
      <w:r w:rsidR="00A6526E" w:rsidRPr="00A6526E">
        <w:rPr>
          <w:lang w:val="en-GB"/>
        </w:rPr>
        <w:t xml:space="preserve"> professional care</w:t>
      </w:r>
      <w:r>
        <w:rPr>
          <w:lang w:val="en-GB"/>
        </w:rPr>
        <w:t xml:space="preserve">er and the main duties </w:t>
      </w:r>
      <w:r w:rsidR="00A6526E" w:rsidRPr="00A6526E">
        <w:rPr>
          <w:lang w:val="en-GB"/>
        </w:rPr>
        <w:t>carried out</w:t>
      </w:r>
      <w:r w:rsidR="003421C4" w:rsidRPr="00A6526E">
        <w:rPr>
          <w:snapToGrid w:val="0"/>
          <w:color w:val="auto"/>
          <w:lang w:val="en-GB" w:eastAsia="en-GB"/>
        </w:rPr>
        <w:t>;</w:t>
      </w:r>
    </w:p>
    <w:p w14:paraId="778D2C93" w14:textId="77777777" w:rsidR="003421C4" w:rsidRPr="00A6526E" w:rsidRDefault="003B6336" w:rsidP="00CE73E5">
      <w:pPr>
        <w:pStyle w:val="ListParagraph"/>
        <w:widowControl/>
        <w:numPr>
          <w:ilvl w:val="0"/>
          <w:numId w:val="17"/>
        </w:numPr>
        <w:spacing w:after="120" w:line="228" w:lineRule="auto"/>
        <w:ind w:left="1775" w:right="23" w:hanging="357"/>
        <w:jc w:val="both"/>
        <w:rPr>
          <w:snapToGrid w:val="0"/>
          <w:color w:val="auto"/>
          <w:lang w:val="en-GB" w:eastAsia="en-GB"/>
        </w:rPr>
      </w:pPr>
      <w:r>
        <w:rPr>
          <w:snapToGrid w:val="0"/>
          <w:color w:val="auto"/>
          <w:lang w:val="en-GB" w:eastAsia="en-GB"/>
        </w:rPr>
        <w:t>the candidate’s</w:t>
      </w:r>
      <w:r w:rsidR="00A6526E">
        <w:rPr>
          <w:snapToGrid w:val="0"/>
          <w:color w:val="auto"/>
          <w:lang w:val="en-GB" w:eastAsia="en-GB"/>
        </w:rPr>
        <w:t xml:space="preserve"> ability to perform the duties and </w:t>
      </w:r>
      <w:r w:rsidR="00710C10">
        <w:rPr>
          <w:snapToGrid w:val="0"/>
          <w:color w:val="auto"/>
          <w:lang w:val="en-GB" w:eastAsia="en-GB"/>
        </w:rPr>
        <w:t xml:space="preserve">his/her </w:t>
      </w:r>
      <w:r w:rsidR="00A6526E">
        <w:rPr>
          <w:snapToGrid w:val="0"/>
          <w:color w:val="auto"/>
          <w:lang w:val="en-GB" w:eastAsia="en-GB"/>
        </w:rPr>
        <w:t>knowledge related to the duties set out under Title 1</w:t>
      </w:r>
      <w:r w:rsidR="003421C4" w:rsidRPr="00A6526E">
        <w:rPr>
          <w:snapToGrid w:val="0"/>
          <w:color w:val="auto"/>
          <w:lang w:val="en-GB" w:eastAsia="en-GB"/>
        </w:rPr>
        <w:t>;</w:t>
      </w:r>
    </w:p>
    <w:p w14:paraId="7DF40300" w14:textId="60274766" w:rsidR="000E2106" w:rsidRPr="00F91338" w:rsidRDefault="00220B03" w:rsidP="00CE73E5">
      <w:pPr>
        <w:pStyle w:val="ListParagraph"/>
        <w:widowControl/>
        <w:numPr>
          <w:ilvl w:val="0"/>
          <w:numId w:val="17"/>
        </w:numPr>
        <w:spacing w:after="120" w:line="228" w:lineRule="auto"/>
        <w:ind w:left="1775" w:right="23" w:hanging="357"/>
        <w:jc w:val="both"/>
        <w:rPr>
          <w:snapToGrid w:val="0"/>
          <w:color w:val="auto"/>
          <w:lang w:val="en-GB" w:eastAsia="en-GB"/>
        </w:rPr>
      </w:pPr>
      <w:r w:rsidRPr="00F91338">
        <w:rPr>
          <w:color w:val="auto"/>
          <w:lang w:eastAsia="en-US"/>
        </w:rPr>
        <w:t xml:space="preserve">oral </w:t>
      </w:r>
      <w:r w:rsidR="00D34233" w:rsidRPr="00F91338">
        <w:rPr>
          <w:color w:val="auto"/>
          <w:lang w:eastAsia="en-US"/>
        </w:rPr>
        <w:t>communication</w:t>
      </w:r>
      <w:r w:rsidRPr="00F91338">
        <w:rPr>
          <w:color w:val="auto"/>
          <w:lang w:eastAsia="en-US"/>
        </w:rPr>
        <w:t xml:space="preserve"> </w:t>
      </w:r>
      <w:r w:rsidR="00D34233" w:rsidRPr="00F91338">
        <w:rPr>
          <w:color w:val="auto"/>
          <w:lang w:eastAsia="en-US"/>
        </w:rPr>
        <w:t>in</w:t>
      </w:r>
      <w:r w:rsidRPr="00F91338">
        <w:rPr>
          <w:color w:val="auto"/>
          <w:lang w:eastAsia="en-US"/>
        </w:rPr>
        <w:t xml:space="preserve"> English</w:t>
      </w:r>
      <w:r w:rsidR="00D34233" w:rsidRPr="00F91338">
        <w:rPr>
          <w:color w:val="auto"/>
          <w:lang w:eastAsia="en-US"/>
        </w:rPr>
        <w:t xml:space="preserve"> language</w:t>
      </w:r>
      <w:r w:rsidR="00910240" w:rsidRPr="00F91338">
        <w:rPr>
          <w:snapToGrid w:val="0"/>
          <w:color w:val="auto"/>
          <w:lang w:val="en-GB" w:eastAsia="en-GB"/>
        </w:rPr>
        <w:t>.</w:t>
      </w:r>
    </w:p>
    <w:p w14:paraId="15242418" w14:textId="77777777" w:rsidR="00A6526E" w:rsidRDefault="00A6526E" w:rsidP="00A6526E">
      <w:pPr>
        <w:widowControl/>
        <w:autoSpaceDE w:val="0"/>
        <w:autoSpaceDN w:val="0"/>
        <w:adjustRightInd w:val="0"/>
        <w:rPr>
          <w:lang w:val="en-GB"/>
        </w:rPr>
      </w:pPr>
    </w:p>
    <w:p w14:paraId="26896165" w14:textId="56960CAA" w:rsidR="00B32D20" w:rsidRPr="009E3F9B" w:rsidRDefault="00B32D20" w:rsidP="00A6526E">
      <w:pPr>
        <w:widowControl/>
        <w:autoSpaceDE w:val="0"/>
        <w:autoSpaceDN w:val="0"/>
        <w:adjustRightInd w:val="0"/>
        <w:rPr>
          <w:b/>
          <w:lang w:val="en-GB"/>
        </w:rPr>
      </w:pPr>
      <w:r w:rsidRPr="009E3F9B">
        <w:rPr>
          <w:rStyle w:val="Corpsdutexte"/>
          <w:rFonts w:ascii="Times New Roman" w:hAnsi="Times New Roman" w:cs="Times New Roman"/>
          <w:b/>
          <w:sz w:val="24"/>
          <w:szCs w:val="24"/>
        </w:rPr>
        <w:t xml:space="preserve">This </w:t>
      </w:r>
      <w:r w:rsidR="006F52BA">
        <w:rPr>
          <w:rStyle w:val="Corpsdutexte"/>
          <w:rFonts w:ascii="Times New Roman" w:hAnsi="Times New Roman" w:cs="Times New Roman"/>
          <w:b/>
          <w:sz w:val="24"/>
          <w:szCs w:val="24"/>
        </w:rPr>
        <w:t>interview</w:t>
      </w:r>
      <w:r w:rsidR="006F52BA" w:rsidRPr="009E3F9B">
        <w:rPr>
          <w:rStyle w:val="Corpsdutexte"/>
          <w:rFonts w:ascii="Times New Roman" w:hAnsi="Times New Roman" w:cs="Times New Roman"/>
          <w:b/>
          <w:sz w:val="24"/>
          <w:szCs w:val="24"/>
        </w:rPr>
        <w:t xml:space="preserve"> </w:t>
      </w:r>
      <w:r w:rsidRPr="009E3F9B">
        <w:rPr>
          <w:rStyle w:val="Corpsdutexte"/>
          <w:rFonts w:ascii="Times New Roman" w:hAnsi="Times New Roman" w:cs="Times New Roman"/>
          <w:b/>
          <w:sz w:val="24"/>
          <w:szCs w:val="24"/>
        </w:rPr>
        <w:t xml:space="preserve">will be scored out of </w:t>
      </w:r>
      <w:r w:rsidR="00234AD6" w:rsidRPr="009E3F9B">
        <w:rPr>
          <w:rStyle w:val="Corpsdutexte"/>
          <w:rFonts w:ascii="Times New Roman" w:hAnsi="Times New Roman" w:cs="Times New Roman"/>
          <w:b/>
          <w:sz w:val="24"/>
          <w:szCs w:val="24"/>
        </w:rPr>
        <w:t>60</w:t>
      </w:r>
      <w:r w:rsidRPr="009E3F9B">
        <w:rPr>
          <w:rStyle w:val="Corpsdutexte"/>
          <w:rFonts w:ascii="Times New Roman" w:hAnsi="Times New Roman" w:cs="Times New Roman"/>
          <w:b/>
          <w:sz w:val="24"/>
          <w:szCs w:val="24"/>
        </w:rPr>
        <w:t xml:space="preserve"> points, with a minimum pass mark of </w:t>
      </w:r>
      <w:r w:rsidR="00234AD6" w:rsidRPr="009E3F9B">
        <w:rPr>
          <w:rStyle w:val="Corpsdutexte"/>
          <w:rFonts w:ascii="Times New Roman" w:hAnsi="Times New Roman" w:cs="Times New Roman"/>
          <w:b/>
          <w:sz w:val="24"/>
          <w:szCs w:val="24"/>
        </w:rPr>
        <w:t>35/60</w:t>
      </w:r>
      <w:r w:rsidRPr="009E3F9B">
        <w:rPr>
          <w:rStyle w:val="Corpsdutexte"/>
          <w:rFonts w:ascii="Times New Roman" w:hAnsi="Times New Roman" w:cs="Times New Roman"/>
          <w:b/>
          <w:sz w:val="24"/>
          <w:szCs w:val="24"/>
        </w:rPr>
        <w:t>.</w:t>
      </w:r>
    </w:p>
    <w:p w14:paraId="7F6A2DC3" w14:textId="77777777" w:rsidR="00B32D20" w:rsidRPr="00A6526E" w:rsidRDefault="00B32D20" w:rsidP="00A6526E">
      <w:pPr>
        <w:widowControl/>
        <w:autoSpaceDE w:val="0"/>
        <w:autoSpaceDN w:val="0"/>
        <w:adjustRightInd w:val="0"/>
        <w:rPr>
          <w:lang w:val="en-GB"/>
        </w:rPr>
      </w:pPr>
    </w:p>
    <w:p w14:paraId="276A9C62" w14:textId="19210CAC" w:rsidR="00911CAA" w:rsidRPr="00911CAA" w:rsidRDefault="00911CAA" w:rsidP="00911CAA">
      <w:pPr>
        <w:widowControl/>
        <w:tabs>
          <w:tab w:val="left" w:pos="724"/>
        </w:tabs>
        <w:spacing w:line="237" w:lineRule="auto"/>
        <w:ind w:right="20"/>
        <w:jc w:val="both"/>
        <w:rPr>
          <w:rFonts w:cs="Arial"/>
          <w:snapToGrid w:val="0"/>
          <w:color w:val="auto"/>
          <w:szCs w:val="20"/>
          <w:lang w:val="en-GB" w:eastAsia="en-US"/>
        </w:rPr>
      </w:pPr>
      <w:r w:rsidRPr="00911CAA">
        <w:rPr>
          <w:snapToGrid w:val="0"/>
          <w:color w:val="auto"/>
          <w:lang w:val="en-GB" w:eastAsia="en-GB"/>
        </w:rPr>
        <w:t xml:space="preserve">All practical information about the organisation of the </w:t>
      </w:r>
      <w:r>
        <w:rPr>
          <w:snapToGrid w:val="0"/>
          <w:color w:val="auto"/>
          <w:lang w:val="en-GB" w:eastAsia="en-GB"/>
        </w:rPr>
        <w:t>interview</w:t>
      </w:r>
      <w:r w:rsidRPr="00911CAA">
        <w:rPr>
          <w:snapToGrid w:val="0"/>
          <w:color w:val="auto"/>
          <w:lang w:val="en-GB" w:eastAsia="en-GB"/>
        </w:rPr>
        <w:t xml:space="preserve"> will be provided in the invitation letter</w:t>
      </w:r>
      <w:r w:rsidR="006F52BA">
        <w:rPr>
          <w:snapToGrid w:val="0"/>
          <w:color w:val="auto"/>
          <w:lang w:val="en-GB" w:eastAsia="en-GB"/>
        </w:rPr>
        <w:t xml:space="preserve"> to the interview</w:t>
      </w:r>
      <w:r w:rsidRPr="00911CAA">
        <w:rPr>
          <w:rFonts w:cs="Arial"/>
          <w:snapToGrid w:val="0"/>
          <w:color w:val="auto"/>
          <w:szCs w:val="20"/>
          <w:lang w:val="en-GB" w:eastAsia="en-US"/>
        </w:rPr>
        <w:t>.</w:t>
      </w:r>
    </w:p>
    <w:p w14:paraId="3FFE2FE5" w14:textId="77777777" w:rsidR="00911CAA" w:rsidRDefault="00911CAA" w:rsidP="00911CAA">
      <w:pPr>
        <w:widowControl/>
        <w:tabs>
          <w:tab w:val="left" w:pos="724"/>
        </w:tabs>
        <w:spacing w:line="237" w:lineRule="auto"/>
        <w:ind w:right="20"/>
        <w:jc w:val="both"/>
        <w:rPr>
          <w:snapToGrid w:val="0"/>
          <w:color w:val="auto"/>
          <w:lang w:val="en-GB" w:eastAsia="en-GB"/>
        </w:rPr>
      </w:pPr>
    </w:p>
    <w:p w14:paraId="15804B4C" w14:textId="5DC2B7CE" w:rsidR="008421B7" w:rsidRDefault="008421B7" w:rsidP="008421B7">
      <w:pPr>
        <w:widowControl/>
        <w:tabs>
          <w:tab w:val="left" w:pos="724"/>
        </w:tabs>
        <w:spacing w:line="237" w:lineRule="auto"/>
        <w:ind w:right="20"/>
        <w:jc w:val="both"/>
        <w:rPr>
          <w:snapToGrid w:val="0"/>
          <w:color w:val="auto"/>
          <w:lang w:val="en-GB" w:eastAsia="en-GB"/>
        </w:rPr>
      </w:pPr>
      <w:r w:rsidRPr="008421B7">
        <w:rPr>
          <w:snapToGrid w:val="0"/>
          <w:color w:val="auto"/>
          <w:lang w:val="en-GB" w:eastAsia="en-GB"/>
        </w:rPr>
        <w:t xml:space="preserve">Only </w:t>
      </w:r>
      <w:r w:rsidR="00455F3B">
        <w:rPr>
          <w:snapToGrid w:val="0"/>
          <w:color w:val="auto"/>
          <w:lang w:val="en-GB" w:eastAsia="en-GB"/>
        </w:rPr>
        <w:t xml:space="preserve">the two </w:t>
      </w:r>
      <w:r w:rsidRPr="008421B7">
        <w:rPr>
          <w:snapToGrid w:val="0"/>
          <w:color w:val="auto"/>
          <w:lang w:val="en-GB" w:eastAsia="en-GB"/>
        </w:rPr>
        <w:t xml:space="preserve">candidates </w:t>
      </w:r>
      <w:r w:rsidR="00235E24">
        <w:rPr>
          <w:snapToGrid w:val="0"/>
          <w:color w:val="auto"/>
          <w:lang w:val="en-GB" w:eastAsia="en-GB"/>
        </w:rPr>
        <w:t>who obtained</w:t>
      </w:r>
      <w:r w:rsidR="00235E24" w:rsidRPr="008421B7">
        <w:rPr>
          <w:snapToGrid w:val="0"/>
          <w:color w:val="auto"/>
          <w:lang w:val="en-GB" w:eastAsia="en-GB"/>
        </w:rPr>
        <w:t xml:space="preserve"> </w:t>
      </w:r>
      <w:r w:rsidRPr="008421B7">
        <w:rPr>
          <w:snapToGrid w:val="0"/>
          <w:color w:val="auto"/>
          <w:lang w:val="en-GB" w:eastAsia="en-GB"/>
        </w:rPr>
        <w:t xml:space="preserve">the </w:t>
      </w:r>
      <w:r w:rsidRPr="009E3F9B">
        <w:rPr>
          <w:b/>
          <w:snapToGrid w:val="0"/>
          <w:color w:val="auto"/>
          <w:lang w:val="en-GB" w:eastAsia="en-GB"/>
        </w:rPr>
        <w:t>minimum required</w:t>
      </w:r>
      <w:r w:rsidR="00DD0BA9" w:rsidRPr="009E3F9B">
        <w:rPr>
          <w:b/>
          <w:snapToGrid w:val="0"/>
          <w:color w:val="auto"/>
          <w:lang w:val="en-GB" w:eastAsia="en-GB"/>
        </w:rPr>
        <w:t xml:space="preserve"> pass </w:t>
      </w:r>
      <w:r w:rsidR="002C71A4">
        <w:rPr>
          <w:b/>
          <w:snapToGrid w:val="0"/>
          <w:color w:val="auto"/>
          <w:lang w:val="en-GB" w:eastAsia="en-GB"/>
        </w:rPr>
        <w:t>mark</w:t>
      </w:r>
      <w:r w:rsidR="00234AD6" w:rsidRPr="009E3F9B">
        <w:rPr>
          <w:b/>
          <w:snapToGrid w:val="0"/>
          <w:color w:val="auto"/>
          <w:lang w:val="en-GB" w:eastAsia="en-GB"/>
        </w:rPr>
        <w:t xml:space="preserve"> and</w:t>
      </w:r>
      <w:r w:rsidR="00DD0BA9" w:rsidRPr="009E3F9B">
        <w:rPr>
          <w:b/>
          <w:snapToGrid w:val="0"/>
          <w:color w:val="auto"/>
          <w:lang w:val="en-GB" w:eastAsia="en-GB"/>
        </w:rPr>
        <w:t xml:space="preserve"> the </w:t>
      </w:r>
      <w:r w:rsidR="000F14C4" w:rsidRPr="009E3F9B">
        <w:rPr>
          <w:b/>
          <w:snapToGrid w:val="0"/>
          <w:color w:val="auto"/>
          <w:lang w:val="en-GB" w:eastAsia="en-GB"/>
        </w:rPr>
        <w:t>highest scores</w:t>
      </w:r>
      <w:r w:rsidRPr="009E3F9B">
        <w:rPr>
          <w:b/>
          <w:snapToGrid w:val="0"/>
          <w:color w:val="auto"/>
          <w:lang w:val="en-GB" w:eastAsia="en-GB"/>
        </w:rPr>
        <w:t xml:space="preserve"> </w:t>
      </w:r>
      <w:r w:rsidR="009E3F9B" w:rsidRPr="009E3F9B">
        <w:rPr>
          <w:b/>
          <w:snapToGrid w:val="0"/>
          <w:color w:val="auto"/>
          <w:lang w:val="en-GB" w:eastAsia="en-GB"/>
        </w:rPr>
        <w:t>at</w:t>
      </w:r>
      <w:r w:rsidR="001F0373">
        <w:rPr>
          <w:b/>
          <w:snapToGrid w:val="0"/>
          <w:color w:val="auto"/>
          <w:lang w:val="en-GB" w:eastAsia="en-GB"/>
        </w:rPr>
        <w:t xml:space="preserve"> </w:t>
      </w:r>
      <w:r w:rsidR="00DD0BA9">
        <w:rPr>
          <w:b/>
          <w:snapToGrid w:val="0"/>
          <w:color w:val="auto"/>
          <w:lang w:val="en-GB" w:eastAsia="en-GB"/>
        </w:rPr>
        <w:t xml:space="preserve">the </w:t>
      </w:r>
      <w:r w:rsidRPr="008421B7">
        <w:rPr>
          <w:b/>
          <w:snapToGrid w:val="0"/>
          <w:color w:val="auto"/>
          <w:lang w:val="en-GB" w:eastAsia="en-GB"/>
        </w:rPr>
        <w:t>interview</w:t>
      </w:r>
      <w:r w:rsidRPr="008421B7">
        <w:rPr>
          <w:snapToGrid w:val="0"/>
          <w:color w:val="auto"/>
          <w:lang w:val="en-GB" w:eastAsia="en-GB"/>
        </w:rPr>
        <w:t xml:space="preserve"> can be included on the list</w:t>
      </w:r>
      <w:r w:rsidR="00DD0BA9">
        <w:rPr>
          <w:snapToGrid w:val="0"/>
          <w:color w:val="auto"/>
          <w:lang w:val="en-GB" w:eastAsia="en-GB"/>
        </w:rPr>
        <w:t xml:space="preserve"> of aptitude</w:t>
      </w:r>
      <w:r w:rsidRPr="008421B7">
        <w:rPr>
          <w:snapToGrid w:val="0"/>
          <w:color w:val="auto"/>
          <w:lang w:val="en-GB" w:eastAsia="en-GB"/>
        </w:rPr>
        <w:t xml:space="preserve">, provided they meet the </w:t>
      </w:r>
      <w:r w:rsidR="00DD0BA9">
        <w:rPr>
          <w:snapToGrid w:val="0"/>
          <w:color w:val="auto"/>
          <w:lang w:val="en-GB" w:eastAsia="en-GB"/>
        </w:rPr>
        <w:t xml:space="preserve">general and </w:t>
      </w:r>
      <w:r w:rsidR="00CE73E5">
        <w:rPr>
          <w:snapToGrid w:val="0"/>
          <w:color w:val="auto"/>
          <w:lang w:val="en-GB" w:eastAsia="en-GB"/>
        </w:rPr>
        <w:t xml:space="preserve">specific </w:t>
      </w:r>
      <w:r w:rsidR="00CE73E5" w:rsidRPr="008421B7">
        <w:rPr>
          <w:snapToGrid w:val="0"/>
          <w:color w:val="auto"/>
          <w:lang w:val="en-GB" w:eastAsia="en-GB"/>
        </w:rPr>
        <w:t>conditions</w:t>
      </w:r>
      <w:r w:rsidRPr="008421B7">
        <w:rPr>
          <w:snapToGrid w:val="0"/>
          <w:color w:val="auto"/>
          <w:lang w:val="en-GB" w:eastAsia="en-GB"/>
        </w:rPr>
        <w:t xml:space="preserve"> set out in this </w:t>
      </w:r>
      <w:r w:rsidR="00DD0BA9">
        <w:rPr>
          <w:snapToGrid w:val="0"/>
          <w:color w:val="auto"/>
          <w:lang w:val="en-GB" w:eastAsia="en-GB"/>
        </w:rPr>
        <w:t xml:space="preserve">Call for </w:t>
      </w:r>
      <w:r w:rsidR="00BA0E48">
        <w:rPr>
          <w:snapToGrid w:val="0"/>
          <w:color w:val="auto"/>
          <w:lang w:val="en-GB" w:eastAsia="en-GB"/>
        </w:rPr>
        <w:t>Expression of interest</w:t>
      </w:r>
      <w:r w:rsidRPr="008421B7">
        <w:rPr>
          <w:snapToGrid w:val="0"/>
          <w:color w:val="auto"/>
          <w:lang w:val="en-GB" w:eastAsia="en-GB"/>
        </w:rPr>
        <w:t xml:space="preserve">. </w:t>
      </w:r>
    </w:p>
    <w:p w14:paraId="14DDE093" w14:textId="77777777" w:rsidR="00EF0476" w:rsidRDefault="00EF0476" w:rsidP="008421B7">
      <w:pPr>
        <w:widowControl/>
        <w:tabs>
          <w:tab w:val="left" w:pos="724"/>
        </w:tabs>
        <w:spacing w:line="237" w:lineRule="auto"/>
        <w:ind w:right="20"/>
        <w:jc w:val="both"/>
        <w:rPr>
          <w:snapToGrid w:val="0"/>
          <w:color w:val="auto"/>
          <w:lang w:val="en-GB" w:eastAsia="en-GB"/>
        </w:rPr>
      </w:pPr>
      <w:bookmarkStart w:id="12" w:name="_Hlk169790398"/>
    </w:p>
    <w:bookmarkEnd w:id="12"/>
    <w:p w14:paraId="75D553AF" w14:textId="77777777" w:rsidR="000F14C4" w:rsidRPr="008421B7" w:rsidRDefault="000F14C4" w:rsidP="008421B7">
      <w:pPr>
        <w:widowControl/>
        <w:tabs>
          <w:tab w:val="left" w:pos="724"/>
        </w:tabs>
        <w:spacing w:line="237" w:lineRule="auto"/>
        <w:ind w:right="20"/>
        <w:jc w:val="both"/>
        <w:rPr>
          <w:snapToGrid w:val="0"/>
          <w:color w:val="auto"/>
          <w:lang w:val="en-GB" w:eastAsia="en-GB"/>
        </w:rPr>
      </w:pPr>
    </w:p>
    <w:p w14:paraId="13F85FCE" w14:textId="77777777" w:rsidR="00C70459" w:rsidRPr="00911CAA" w:rsidRDefault="00A126DB">
      <w:pPr>
        <w:pStyle w:val="Corpsdutexte31"/>
        <w:numPr>
          <w:ilvl w:val="0"/>
          <w:numId w:val="4"/>
        </w:numPr>
        <w:shd w:val="clear" w:color="auto" w:fill="auto"/>
        <w:tabs>
          <w:tab w:val="left" w:pos="500"/>
        </w:tabs>
        <w:spacing w:before="0" w:after="210" w:line="220" w:lineRule="exact"/>
        <w:ind w:left="20"/>
        <w:rPr>
          <w:rFonts w:ascii="Times New Roman" w:hAnsi="Times New Roman" w:cs="Times New Roman"/>
          <w:sz w:val="24"/>
          <w:szCs w:val="24"/>
        </w:rPr>
      </w:pPr>
      <w:r w:rsidRPr="00911CAA">
        <w:rPr>
          <w:rStyle w:val="Corpsdutexte30"/>
          <w:rFonts w:ascii="Times New Roman" w:hAnsi="Times New Roman" w:cs="Times New Roman"/>
          <w:sz w:val="24"/>
          <w:szCs w:val="24"/>
        </w:rPr>
        <w:t>List of successful candidates</w:t>
      </w:r>
    </w:p>
    <w:p w14:paraId="3A8025CC" w14:textId="05BD3927" w:rsidR="00A6526E" w:rsidRDefault="00A6526E" w:rsidP="00CE73E5">
      <w:pPr>
        <w:pStyle w:val="Corpsdutexte0"/>
        <w:spacing w:line="274" w:lineRule="exact"/>
        <w:ind w:right="23" w:firstLine="0"/>
        <w:jc w:val="both"/>
        <w:rPr>
          <w:rStyle w:val="Corpsdutexte"/>
          <w:rFonts w:ascii="Times New Roman" w:hAnsi="Times New Roman" w:cs="Times New Roman"/>
          <w:b/>
          <w:bCs/>
          <w:sz w:val="24"/>
          <w:szCs w:val="24"/>
        </w:rPr>
      </w:pPr>
      <w:r>
        <w:rPr>
          <w:rStyle w:val="Corpsdutexte"/>
          <w:rFonts w:ascii="Times New Roman" w:hAnsi="Times New Roman" w:cs="Times New Roman"/>
          <w:sz w:val="24"/>
          <w:szCs w:val="24"/>
        </w:rPr>
        <w:t>The Se</w:t>
      </w:r>
      <w:r w:rsidRPr="00A6526E">
        <w:rPr>
          <w:rStyle w:val="Corpsdutexte"/>
          <w:rFonts w:ascii="Times New Roman" w:hAnsi="Times New Roman" w:cs="Times New Roman"/>
          <w:sz w:val="24"/>
          <w:szCs w:val="24"/>
        </w:rPr>
        <w:t xml:space="preserve">lection </w:t>
      </w:r>
      <w:r w:rsidR="00DD0BA9">
        <w:rPr>
          <w:rStyle w:val="Corpsdutexte"/>
          <w:rFonts w:ascii="Times New Roman" w:hAnsi="Times New Roman" w:cs="Times New Roman"/>
          <w:sz w:val="24"/>
          <w:szCs w:val="24"/>
        </w:rPr>
        <w:t>C</w:t>
      </w:r>
      <w:r w:rsidRPr="00A6526E">
        <w:rPr>
          <w:rStyle w:val="Corpsdutexte"/>
          <w:rFonts w:ascii="Times New Roman" w:hAnsi="Times New Roman" w:cs="Times New Roman"/>
          <w:sz w:val="24"/>
          <w:szCs w:val="24"/>
        </w:rPr>
        <w:t xml:space="preserve">ommittee will place on the list of aptitude the names of successful candidates </w:t>
      </w:r>
      <w:r w:rsidR="008421B7">
        <w:rPr>
          <w:rStyle w:val="Corpsdutexte"/>
          <w:rFonts w:ascii="Times New Roman" w:hAnsi="Times New Roman" w:cs="Times New Roman"/>
          <w:sz w:val="24"/>
          <w:szCs w:val="24"/>
        </w:rPr>
        <w:t>who have obtained the</w:t>
      </w:r>
      <w:r>
        <w:rPr>
          <w:rStyle w:val="Corpsdutexte"/>
          <w:rFonts w:ascii="Times New Roman" w:hAnsi="Times New Roman" w:cs="Times New Roman"/>
          <w:sz w:val="24"/>
          <w:szCs w:val="24"/>
        </w:rPr>
        <w:t xml:space="preserve"> pass mark</w:t>
      </w:r>
      <w:r w:rsidRPr="00A6526E">
        <w:rPr>
          <w:rStyle w:val="Corpsdutexte"/>
          <w:rFonts w:ascii="Times New Roman" w:hAnsi="Times New Roman" w:cs="Times New Roman"/>
          <w:sz w:val="24"/>
          <w:szCs w:val="24"/>
        </w:rPr>
        <w:t xml:space="preserve"> as well as the highest marks for the </w:t>
      </w:r>
      <w:r>
        <w:rPr>
          <w:rStyle w:val="Corpsdutexte"/>
          <w:rFonts w:ascii="Times New Roman" w:hAnsi="Times New Roman" w:cs="Times New Roman"/>
          <w:sz w:val="24"/>
          <w:szCs w:val="24"/>
        </w:rPr>
        <w:t>interview out of</w:t>
      </w:r>
      <w:r w:rsidR="00455F3B">
        <w:rPr>
          <w:rStyle w:val="Corpsdutexte"/>
          <w:rFonts w:ascii="Times New Roman" w:hAnsi="Times New Roman" w:cs="Times New Roman"/>
          <w:sz w:val="24"/>
          <w:szCs w:val="24"/>
        </w:rPr>
        <w:t xml:space="preserve"> 60</w:t>
      </w:r>
      <w:r w:rsidRPr="00A6526E">
        <w:rPr>
          <w:rStyle w:val="Corpsdutexte"/>
          <w:rFonts w:ascii="Times New Roman" w:hAnsi="Times New Roman" w:cs="Times New Roman"/>
          <w:sz w:val="24"/>
          <w:szCs w:val="24"/>
        </w:rPr>
        <w:t>, within the limit of the number of successful candidates sought in the selection. Where a number of candidates tie for the last available place, they will all be placed on the list of aptitude.</w:t>
      </w:r>
    </w:p>
    <w:p w14:paraId="23A0B3A8" w14:textId="64B2A3D6" w:rsidR="00EF0476" w:rsidRDefault="00AC734B" w:rsidP="00EF0476">
      <w:pPr>
        <w:pStyle w:val="Corpsdutexte0"/>
        <w:spacing w:before="0" w:after="0" w:line="240" w:lineRule="auto"/>
        <w:ind w:right="23" w:firstLine="0"/>
        <w:jc w:val="both"/>
        <w:rPr>
          <w:rStyle w:val="Corpsdutexte"/>
          <w:rFonts w:ascii="Times New Roman" w:hAnsi="Times New Roman" w:cs="Times New Roman"/>
          <w:sz w:val="24"/>
          <w:szCs w:val="24"/>
        </w:rPr>
      </w:pPr>
      <w:r>
        <w:rPr>
          <w:rStyle w:val="Corpsdutexte"/>
          <w:rFonts w:ascii="Times New Roman" w:hAnsi="Times New Roman" w:cs="Times New Roman"/>
          <w:sz w:val="24"/>
          <w:szCs w:val="24"/>
        </w:rPr>
        <w:t>The</w:t>
      </w:r>
      <w:r w:rsidR="00A6526E" w:rsidRPr="00A6526E">
        <w:rPr>
          <w:rStyle w:val="Corpsdutexte"/>
          <w:rFonts w:ascii="Times New Roman" w:hAnsi="Times New Roman" w:cs="Times New Roman"/>
          <w:sz w:val="24"/>
          <w:szCs w:val="24"/>
        </w:rPr>
        <w:t xml:space="preserve"> list </w:t>
      </w:r>
      <w:r>
        <w:rPr>
          <w:rStyle w:val="Corpsdutexte"/>
          <w:rFonts w:ascii="Times New Roman" w:hAnsi="Times New Roman" w:cs="Times New Roman"/>
          <w:sz w:val="24"/>
          <w:szCs w:val="24"/>
        </w:rPr>
        <w:t xml:space="preserve">of aptitude </w:t>
      </w:r>
      <w:r w:rsidR="00A6526E" w:rsidRPr="00A6526E">
        <w:rPr>
          <w:rStyle w:val="Corpsdutexte"/>
          <w:rFonts w:ascii="Times New Roman" w:hAnsi="Times New Roman" w:cs="Times New Roman"/>
          <w:sz w:val="24"/>
          <w:szCs w:val="24"/>
        </w:rPr>
        <w:t xml:space="preserve">will </w:t>
      </w:r>
      <w:r w:rsidR="00A6526E" w:rsidRPr="0076663A">
        <w:rPr>
          <w:rStyle w:val="Corpsdutexte"/>
          <w:rFonts w:ascii="Times New Roman" w:hAnsi="Times New Roman" w:cs="Times New Roman"/>
          <w:b/>
          <w:bCs/>
          <w:sz w:val="24"/>
          <w:szCs w:val="24"/>
        </w:rPr>
        <w:t>be valid for two years from</w:t>
      </w:r>
      <w:r w:rsidR="00A6526E" w:rsidRPr="00A6526E">
        <w:rPr>
          <w:rStyle w:val="Corpsdutexte"/>
          <w:rFonts w:ascii="Times New Roman" w:hAnsi="Times New Roman" w:cs="Times New Roman"/>
          <w:sz w:val="24"/>
          <w:szCs w:val="24"/>
        </w:rPr>
        <w:t xml:space="preserve"> the date the </w:t>
      </w:r>
      <w:r w:rsidR="00DD0BA9">
        <w:rPr>
          <w:rStyle w:val="Corpsdutexte"/>
          <w:rFonts w:ascii="Times New Roman" w:hAnsi="Times New Roman" w:cs="Times New Roman"/>
          <w:sz w:val="24"/>
          <w:szCs w:val="24"/>
        </w:rPr>
        <w:t>S</w:t>
      </w:r>
      <w:r w:rsidR="00DD0BA9" w:rsidRPr="00A6526E">
        <w:rPr>
          <w:rStyle w:val="Corpsdutexte"/>
          <w:rFonts w:ascii="Times New Roman" w:hAnsi="Times New Roman" w:cs="Times New Roman"/>
          <w:sz w:val="24"/>
          <w:szCs w:val="24"/>
        </w:rPr>
        <w:t xml:space="preserve">election </w:t>
      </w:r>
      <w:r w:rsidR="00DD0BA9">
        <w:rPr>
          <w:rStyle w:val="Corpsdutexte"/>
          <w:rFonts w:ascii="Times New Roman" w:hAnsi="Times New Roman" w:cs="Times New Roman"/>
          <w:sz w:val="24"/>
          <w:szCs w:val="24"/>
        </w:rPr>
        <w:t>C</w:t>
      </w:r>
      <w:r w:rsidR="00DD0BA9" w:rsidRPr="00A6526E">
        <w:rPr>
          <w:rStyle w:val="Corpsdutexte"/>
          <w:rFonts w:ascii="Times New Roman" w:hAnsi="Times New Roman" w:cs="Times New Roman"/>
          <w:sz w:val="24"/>
          <w:szCs w:val="24"/>
        </w:rPr>
        <w:t xml:space="preserve">ommittee </w:t>
      </w:r>
      <w:r w:rsidR="00A6526E" w:rsidRPr="00A6526E">
        <w:rPr>
          <w:rStyle w:val="Corpsdutexte"/>
          <w:rFonts w:ascii="Times New Roman" w:hAnsi="Times New Roman" w:cs="Times New Roman"/>
          <w:sz w:val="24"/>
          <w:szCs w:val="24"/>
        </w:rPr>
        <w:t>draws it up. The validity of the list may be extended.</w:t>
      </w:r>
    </w:p>
    <w:p w14:paraId="295028A3" w14:textId="77777777" w:rsidR="00EF0476" w:rsidRPr="00911CAA" w:rsidRDefault="00EF0476" w:rsidP="0076663A">
      <w:pPr>
        <w:pStyle w:val="Corpsdutexte0"/>
        <w:spacing w:before="0" w:after="0" w:line="240" w:lineRule="auto"/>
        <w:ind w:right="23" w:firstLine="0"/>
        <w:jc w:val="both"/>
        <w:rPr>
          <w:rFonts w:ascii="Times New Roman" w:hAnsi="Times New Roman" w:cs="Times New Roman"/>
          <w:sz w:val="24"/>
          <w:szCs w:val="24"/>
        </w:rPr>
      </w:pPr>
    </w:p>
    <w:p w14:paraId="0F5458A3" w14:textId="77777777" w:rsidR="00C70459" w:rsidRPr="00911CAA" w:rsidRDefault="00A126DB" w:rsidP="0076663A">
      <w:pPr>
        <w:pStyle w:val="Corpsdutexte31"/>
        <w:shd w:val="clear" w:color="auto" w:fill="auto"/>
        <w:spacing w:before="120" w:after="120" w:line="480" w:lineRule="auto"/>
        <w:ind w:left="20"/>
        <w:rPr>
          <w:rFonts w:ascii="Times New Roman" w:hAnsi="Times New Roman" w:cs="Times New Roman"/>
          <w:sz w:val="24"/>
          <w:szCs w:val="24"/>
        </w:rPr>
      </w:pPr>
      <w:r w:rsidRPr="00911CAA">
        <w:rPr>
          <w:rStyle w:val="Corpsdutexte30"/>
          <w:rFonts w:ascii="Times New Roman" w:hAnsi="Times New Roman" w:cs="Times New Roman"/>
          <w:sz w:val="24"/>
          <w:szCs w:val="24"/>
          <w:lang w:val="sl"/>
        </w:rPr>
        <w:t xml:space="preserve">6. </w:t>
      </w:r>
      <w:r w:rsidRPr="00911CAA">
        <w:rPr>
          <w:rStyle w:val="Corpsdutexte30"/>
          <w:rFonts w:ascii="Times New Roman" w:hAnsi="Times New Roman" w:cs="Times New Roman"/>
          <w:sz w:val="24"/>
          <w:szCs w:val="24"/>
        </w:rPr>
        <w:t>APPLICATIONS</w:t>
      </w:r>
    </w:p>
    <w:p w14:paraId="6816A7B9" w14:textId="77777777" w:rsidR="00EF0476" w:rsidRDefault="00EF0476">
      <w:pPr>
        <w:pStyle w:val="Corpsdutexte0"/>
        <w:shd w:val="clear" w:color="auto" w:fill="auto"/>
        <w:spacing w:before="0" w:after="283" w:line="274" w:lineRule="exact"/>
        <w:ind w:left="20" w:right="20" w:firstLine="0"/>
        <w:jc w:val="both"/>
        <w:rPr>
          <w:rFonts w:ascii="Times New Roman" w:hAnsi="Times New Roman" w:cs="Times New Roman"/>
          <w:sz w:val="24"/>
          <w:szCs w:val="24"/>
        </w:rPr>
      </w:pPr>
      <w:r w:rsidRPr="00EF0476">
        <w:rPr>
          <w:rFonts w:ascii="Times New Roman" w:hAnsi="Times New Roman" w:cs="Times New Roman"/>
          <w:sz w:val="24"/>
          <w:szCs w:val="24"/>
        </w:rPr>
        <w:t xml:space="preserve">Candidates must provide the following </w:t>
      </w:r>
      <w:r w:rsidRPr="0076663A">
        <w:rPr>
          <w:rFonts w:ascii="Times New Roman" w:hAnsi="Times New Roman" w:cs="Times New Roman"/>
          <w:b/>
          <w:bCs/>
          <w:sz w:val="24"/>
          <w:szCs w:val="24"/>
        </w:rPr>
        <w:t xml:space="preserve">documents in </w:t>
      </w:r>
      <w:r w:rsidRPr="0076663A">
        <w:rPr>
          <w:rFonts w:ascii="Times New Roman" w:hAnsi="Times New Roman" w:cs="Times New Roman"/>
          <w:b/>
          <w:bCs/>
          <w:sz w:val="24"/>
          <w:szCs w:val="24"/>
          <w:u w:val="single"/>
        </w:rPr>
        <w:t>their application file</w:t>
      </w:r>
      <w:r w:rsidRPr="00EF0476">
        <w:rPr>
          <w:rFonts w:ascii="Times New Roman" w:hAnsi="Times New Roman" w:cs="Times New Roman"/>
          <w:sz w:val="24"/>
          <w:szCs w:val="24"/>
        </w:rPr>
        <w:t xml:space="preserve">: </w:t>
      </w:r>
    </w:p>
    <w:p w14:paraId="484228DB" w14:textId="7F881884" w:rsidR="00B74503" w:rsidRDefault="00EF0476" w:rsidP="0076663A">
      <w:pPr>
        <w:pStyle w:val="ListParagraph"/>
        <w:numPr>
          <w:ilvl w:val="0"/>
          <w:numId w:val="31"/>
        </w:numPr>
        <w:jc w:val="both"/>
        <w:rPr>
          <w:rFonts w:eastAsia="Arial"/>
        </w:rPr>
      </w:pPr>
      <w:r w:rsidRPr="0076663A">
        <w:rPr>
          <w:b/>
          <w:bCs/>
        </w:rPr>
        <w:t>Application form</w:t>
      </w:r>
      <w:r w:rsidRPr="00EF0476">
        <w:t xml:space="preserve"> duly completed</w:t>
      </w:r>
      <w:r w:rsidR="00B74503" w:rsidRPr="00B74503">
        <w:rPr>
          <w:rFonts w:eastAsia="Arial"/>
        </w:rPr>
        <w:t xml:space="preserve"> in </w:t>
      </w:r>
      <w:r w:rsidR="00B74503" w:rsidRPr="0076663A">
        <w:rPr>
          <w:rFonts w:eastAsia="Arial"/>
          <w:b/>
          <w:bCs/>
        </w:rPr>
        <w:t>any of the 24 EU official languages</w:t>
      </w:r>
      <w:r w:rsidR="00D354BC">
        <w:rPr>
          <w:rFonts w:eastAsia="Arial"/>
          <w:b/>
          <w:bCs/>
        </w:rPr>
        <w:t xml:space="preserve"> other than English</w:t>
      </w:r>
      <w:r w:rsidR="00B74503" w:rsidRPr="00B74503">
        <w:rPr>
          <w:rFonts w:eastAsia="Arial"/>
        </w:rPr>
        <w:t xml:space="preserve"> (pre-selection criteria section (point </w:t>
      </w:r>
      <w:r w:rsidR="00B74503">
        <w:rPr>
          <w:rFonts w:eastAsia="Arial"/>
        </w:rPr>
        <w:t>9</w:t>
      </w:r>
      <w:r w:rsidR="00B74503" w:rsidRPr="00B74503">
        <w:rPr>
          <w:rFonts w:eastAsia="Arial"/>
        </w:rPr>
        <w:t>.2) of the application form must be completed in English</w:t>
      </w:r>
      <w:bookmarkStart w:id="13" w:name="_Hlk169880391"/>
      <w:r w:rsidR="00B74503" w:rsidRPr="00B74503">
        <w:rPr>
          <w:rFonts w:eastAsia="Arial"/>
        </w:rPr>
        <w:t xml:space="preserve">). In point </w:t>
      </w:r>
      <w:r w:rsidR="00B74503">
        <w:rPr>
          <w:rFonts w:eastAsia="Arial"/>
        </w:rPr>
        <w:t>9</w:t>
      </w:r>
      <w:r w:rsidR="00B74503" w:rsidRPr="00B74503">
        <w:rPr>
          <w:rFonts w:eastAsia="Arial"/>
        </w:rPr>
        <w:t>.2 of the application form, candidates are invited to explain in English how their qualifications and professional experience fulfil the selection criteria set out in Title 5.1. The information provided by the candidates in this point will therefore play an important role in the preselection carried out by the Selection Committee, which will imply a comparative assessment of candidates</w:t>
      </w:r>
      <w:bookmarkEnd w:id="13"/>
      <w:r w:rsidR="00B74503" w:rsidRPr="00B74503">
        <w:rPr>
          <w:rFonts w:eastAsia="Arial"/>
        </w:rPr>
        <w:t>;</w:t>
      </w:r>
    </w:p>
    <w:p w14:paraId="3A1CBC67" w14:textId="77777777" w:rsidR="00B74503" w:rsidRDefault="00B74503" w:rsidP="0076663A">
      <w:pPr>
        <w:pStyle w:val="ListParagraph"/>
        <w:rPr>
          <w:rFonts w:eastAsia="Arial"/>
        </w:rPr>
      </w:pPr>
    </w:p>
    <w:p w14:paraId="19EC06D1" w14:textId="5DE3EA73" w:rsidR="00B74503" w:rsidRPr="00B74503" w:rsidRDefault="00B74503" w:rsidP="00B74503">
      <w:pPr>
        <w:pStyle w:val="ListParagraph"/>
        <w:numPr>
          <w:ilvl w:val="0"/>
          <w:numId w:val="31"/>
        </w:numPr>
        <w:rPr>
          <w:rFonts w:eastAsia="Arial"/>
        </w:rPr>
      </w:pPr>
      <w:r w:rsidRPr="0076663A">
        <w:rPr>
          <w:rFonts w:eastAsia="Arial"/>
          <w:b/>
          <w:bCs/>
        </w:rPr>
        <w:t>Motivation letter</w:t>
      </w:r>
      <w:r w:rsidRPr="00B74503">
        <w:rPr>
          <w:rFonts w:eastAsia="Arial"/>
        </w:rPr>
        <w:t xml:space="preserve"> drafted in an</w:t>
      </w:r>
      <w:r w:rsidR="00C775CD">
        <w:rPr>
          <w:rFonts w:eastAsia="Arial"/>
        </w:rPr>
        <w:t>y</w:t>
      </w:r>
      <w:r w:rsidRPr="00B74503">
        <w:rPr>
          <w:rFonts w:eastAsia="Arial"/>
        </w:rPr>
        <w:t xml:space="preserve"> EU official language other than </w:t>
      </w:r>
      <w:r w:rsidRPr="0076663A">
        <w:rPr>
          <w:rFonts w:eastAsia="Arial"/>
          <w:b/>
          <w:bCs/>
        </w:rPr>
        <w:t>English;</w:t>
      </w:r>
    </w:p>
    <w:p w14:paraId="10A99888" w14:textId="2D263905" w:rsidR="00EF0476" w:rsidRPr="002758D3" w:rsidRDefault="00EF0476" w:rsidP="0076663A">
      <w:pPr>
        <w:pStyle w:val="ListParagraph"/>
      </w:pPr>
    </w:p>
    <w:p w14:paraId="359004C4" w14:textId="5DAAA5EC" w:rsidR="00EF0476" w:rsidRDefault="00EF0476" w:rsidP="0076663A">
      <w:pPr>
        <w:pStyle w:val="Corpsdutexte0"/>
        <w:numPr>
          <w:ilvl w:val="0"/>
          <w:numId w:val="31"/>
        </w:numPr>
        <w:shd w:val="clear" w:color="auto" w:fill="auto"/>
        <w:spacing w:before="0" w:after="283" w:line="274" w:lineRule="exact"/>
        <w:ind w:right="20"/>
        <w:jc w:val="both"/>
        <w:rPr>
          <w:rFonts w:ascii="Times New Roman" w:hAnsi="Times New Roman" w:cs="Times New Roman"/>
          <w:sz w:val="24"/>
          <w:szCs w:val="24"/>
        </w:rPr>
      </w:pPr>
      <w:r w:rsidRPr="00EF0476">
        <w:rPr>
          <w:rFonts w:ascii="Times New Roman" w:hAnsi="Times New Roman" w:cs="Times New Roman"/>
          <w:sz w:val="24"/>
          <w:szCs w:val="24"/>
        </w:rPr>
        <w:t xml:space="preserve">Copy of an official document </w:t>
      </w:r>
      <w:r w:rsidRPr="0076663A">
        <w:rPr>
          <w:rFonts w:ascii="Times New Roman" w:hAnsi="Times New Roman" w:cs="Times New Roman"/>
          <w:b/>
          <w:bCs/>
          <w:sz w:val="24"/>
          <w:szCs w:val="24"/>
        </w:rPr>
        <w:t>proving citizenship</w:t>
      </w:r>
      <w:r w:rsidRPr="00EF0476">
        <w:rPr>
          <w:rFonts w:ascii="Times New Roman" w:hAnsi="Times New Roman" w:cs="Times New Roman"/>
          <w:sz w:val="24"/>
          <w:szCs w:val="24"/>
        </w:rPr>
        <w:t xml:space="preserve"> (identity card or passport), in </w:t>
      </w:r>
      <w:r w:rsidR="00C775CD">
        <w:rPr>
          <w:rFonts w:ascii="Times New Roman" w:hAnsi="Times New Roman" w:cs="Times New Roman"/>
          <w:sz w:val="24"/>
          <w:szCs w:val="24"/>
        </w:rPr>
        <w:t xml:space="preserve">the </w:t>
      </w:r>
      <w:r w:rsidRPr="0076663A">
        <w:rPr>
          <w:rFonts w:ascii="Times New Roman" w:hAnsi="Times New Roman" w:cs="Times New Roman"/>
          <w:b/>
          <w:bCs/>
          <w:sz w:val="24"/>
          <w:szCs w:val="24"/>
        </w:rPr>
        <w:t>original language</w:t>
      </w:r>
      <w:r w:rsidRPr="00EF0476">
        <w:rPr>
          <w:rFonts w:ascii="Times New Roman" w:hAnsi="Times New Roman" w:cs="Times New Roman"/>
          <w:sz w:val="24"/>
          <w:szCs w:val="24"/>
        </w:rPr>
        <w:t xml:space="preserve"> </w:t>
      </w:r>
      <w:r w:rsidR="00C775CD">
        <w:rPr>
          <w:rFonts w:ascii="Times New Roman" w:hAnsi="Times New Roman" w:cs="Times New Roman"/>
          <w:sz w:val="24"/>
          <w:szCs w:val="24"/>
        </w:rPr>
        <w:t>of issue;</w:t>
      </w:r>
    </w:p>
    <w:p w14:paraId="14835AC9" w14:textId="323D9F99" w:rsidR="00EF0476" w:rsidRDefault="00EF0476" w:rsidP="0076663A">
      <w:pPr>
        <w:pStyle w:val="Corpsdutexte0"/>
        <w:numPr>
          <w:ilvl w:val="0"/>
          <w:numId w:val="31"/>
        </w:numPr>
        <w:shd w:val="clear" w:color="auto" w:fill="auto"/>
        <w:spacing w:before="0" w:after="283" w:line="274" w:lineRule="exact"/>
        <w:ind w:right="20"/>
        <w:jc w:val="both"/>
        <w:rPr>
          <w:rFonts w:ascii="Times New Roman" w:hAnsi="Times New Roman" w:cs="Times New Roman"/>
          <w:sz w:val="24"/>
          <w:szCs w:val="24"/>
        </w:rPr>
      </w:pPr>
      <w:r w:rsidRPr="00EF0476">
        <w:rPr>
          <w:rFonts w:ascii="Times New Roman" w:hAnsi="Times New Roman" w:cs="Times New Roman"/>
          <w:sz w:val="24"/>
          <w:szCs w:val="24"/>
        </w:rPr>
        <w:t xml:space="preserve">Copy of the </w:t>
      </w:r>
      <w:r w:rsidRPr="0076663A">
        <w:rPr>
          <w:rFonts w:ascii="Times New Roman" w:hAnsi="Times New Roman" w:cs="Times New Roman"/>
          <w:b/>
          <w:bCs/>
          <w:sz w:val="24"/>
          <w:szCs w:val="24"/>
        </w:rPr>
        <w:t>diploma(s) or certificate(s)</w:t>
      </w:r>
      <w:r w:rsidRPr="00EF0476">
        <w:rPr>
          <w:rFonts w:ascii="Times New Roman" w:hAnsi="Times New Roman" w:cs="Times New Roman"/>
          <w:sz w:val="24"/>
          <w:szCs w:val="24"/>
        </w:rPr>
        <w:t xml:space="preserve"> of the required level of education, in </w:t>
      </w:r>
      <w:r w:rsidR="00C775CD">
        <w:rPr>
          <w:rFonts w:ascii="Times New Roman" w:hAnsi="Times New Roman" w:cs="Times New Roman"/>
          <w:sz w:val="24"/>
          <w:szCs w:val="24"/>
        </w:rPr>
        <w:t xml:space="preserve">the </w:t>
      </w:r>
      <w:r w:rsidRPr="0076663A">
        <w:rPr>
          <w:rFonts w:ascii="Times New Roman" w:hAnsi="Times New Roman" w:cs="Times New Roman"/>
          <w:b/>
          <w:bCs/>
          <w:sz w:val="24"/>
          <w:szCs w:val="24"/>
        </w:rPr>
        <w:t>original language</w:t>
      </w:r>
      <w:r w:rsidRPr="00EF0476">
        <w:rPr>
          <w:rFonts w:ascii="Times New Roman" w:hAnsi="Times New Roman" w:cs="Times New Roman"/>
          <w:sz w:val="24"/>
          <w:szCs w:val="24"/>
        </w:rPr>
        <w:t xml:space="preserve"> </w:t>
      </w:r>
      <w:r w:rsidR="00C775CD">
        <w:rPr>
          <w:rFonts w:ascii="Times New Roman" w:hAnsi="Times New Roman" w:cs="Times New Roman"/>
          <w:sz w:val="24"/>
          <w:szCs w:val="24"/>
        </w:rPr>
        <w:t>of issue;</w:t>
      </w:r>
    </w:p>
    <w:p w14:paraId="560CF62B" w14:textId="52EDE0EE" w:rsidR="00F47E47" w:rsidRPr="00F47E47" w:rsidRDefault="00EF0476" w:rsidP="0076663A">
      <w:pPr>
        <w:pStyle w:val="Corpsdutexte0"/>
        <w:numPr>
          <w:ilvl w:val="0"/>
          <w:numId w:val="31"/>
        </w:numPr>
        <w:shd w:val="clear" w:color="auto" w:fill="auto"/>
        <w:spacing w:before="0" w:after="283" w:line="274" w:lineRule="exact"/>
        <w:ind w:right="20"/>
        <w:jc w:val="both"/>
        <w:rPr>
          <w:rFonts w:ascii="Times New Roman" w:hAnsi="Times New Roman" w:cs="Times New Roman"/>
          <w:sz w:val="24"/>
          <w:szCs w:val="24"/>
        </w:rPr>
      </w:pPr>
      <w:r w:rsidRPr="0076663A">
        <w:rPr>
          <w:rFonts w:ascii="Times New Roman" w:hAnsi="Times New Roman" w:cs="Times New Roman"/>
          <w:b/>
          <w:bCs/>
          <w:sz w:val="24"/>
          <w:szCs w:val="24"/>
        </w:rPr>
        <w:t>Employment certificates</w:t>
      </w:r>
      <w:r w:rsidRPr="00EF0476">
        <w:rPr>
          <w:rFonts w:ascii="Times New Roman" w:hAnsi="Times New Roman" w:cs="Times New Roman"/>
          <w:sz w:val="24"/>
          <w:szCs w:val="24"/>
        </w:rPr>
        <w:t xml:space="preserve"> proving the length of professional experience. These documents must clearly show the start and end date and continuity of each of the periods of professional experience to be counted for this selection procedure. For this purpose, candidates should ideally produce employment certificates from their former employers and current employer. Failing this, copies of the following documents, for example, will be accepted: employment contracts accompanied by the first and last pay slips and the final monthly pay slip for each intermediate year in the case of a contract of more than one year, official letters or acts of appointment accompanied by the final salary slip, employment records, tax declarations (</w:t>
      </w:r>
      <w:r w:rsidRPr="0076663A">
        <w:rPr>
          <w:rFonts w:ascii="Times New Roman" w:hAnsi="Times New Roman" w:cs="Times New Roman"/>
          <w:b/>
          <w:bCs/>
          <w:sz w:val="24"/>
          <w:szCs w:val="24"/>
        </w:rPr>
        <w:t>in original language</w:t>
      </w:r>
      <w:r w:rsidR="00C775CD">
        <w:rPr>
          <w:rFonts w:ascii="Times New Roman" w:hAnsi="Times New Roman" w:cs="Times New Roman"/>
          <w:b/>
          <w:bCs/>
          <w:sz w:val="24"/>
          <w:szCs w:val="24"/>
        </w:rPr>
        <w:t xml:space="preserve"> </w:t>
      </w:r>
      <w:r w:rsidR="00C775CD" w:rsidRPr="0076663A">
        <w:rPr>
          <w:rFonts w:ascii="Times New Roman" w:hAnsi="Times New Roman" w:cs="Times New Roman"/>
          <w:sz w:val="24"/>
          <w:szCs w:val="24"/>
        </w:rPr>
        <w:t>of issue</w:t>
      </w:r>
      <w:r w:rsidRPr="00EF0476">
        <w:rPr>
          <w:rFonts w:ascii="Times New Roman" w:hAnsi="Times New Roman" w:cs="Times New Roman"/>
          <w:sz w:val="24"/>
          <w:szCs w:val="24"/>
        </w:rPr>
        <w:t xml:space="preserve">). </w:t>
      </w:r>
    </w:p>
    <w:p w14:paraId="338585C9" w14:textId="2CF59005" w:rsidR="00F47E47" w:rsidRDefault="00EF0476" w:rsidP="00EF0476">
      <w:pPr>
        <w:pStyle w:val="Corpsdutexte0"/>
        <w:shd w:val="clear" w:color="auto" w:fill="auto"/>
        <w:spacing w:before="0" w:after="283" w:line="274" w:lineRule="exact"/>
        <w:ind w:right="20" w:firstLine="0"/>
        <w:jc w:val="both"/>
        <w:rPr>
          <w:rFonts w:ascii="Times New Roman" w:hAnsi="Times New Roman" w:cs="Times New Roman"/>
          <w:sz w:val="24"/>
          <w:szCs w:val="24"/>
        </w:rPr>
      </w:pPr>
      <w:r w:rsidRPr="00EF0476">
        <w:rPr>
          <w:rFonts w:ascii="Times New Roman" w:hAnsi="Times New Roman" w:cs="Times New Roman"/>
          <w:sz w:val="24"/>
          <w:szCs w:val="24"/>
        </w:rPr>
        <w:t xml:space="preserve">Completed applications, accompanied by a letter of motivation and all required documents must be submitted via the functional </w:t>
      </w:r>
      <w:r w:rsidR="00F47E47" w:rsidRPr="00EF0476">
        <w:rPr>
          <w:rFonts w:ascii="Times New Roman" w:hAnsi="Times New Roman" w:cs="Times New Roman"/>
          <w:sz w:val="24"/>
          <w:szCs w:val="24"/>
        </w:rPr>
        <w:t>mailbox</w:t>
      </w:r>
      <w:r w:rsidR="00F47E47">
        <w:rPr>
          <w:rFonts w:ascii="Times New Roman" w:hAnsi="Times New Roman" w:cs="Times New Roman"/>
          <w:sz w:val="24"/>
          <w:szCs w:val="24"/>
        </w:rPr>
        <w:t xml:space="preserve"> at the following address</w:t>
      </w:r>
      <w:r w:rsidRPr="00EF0476">
        <w:rPr>
          <w:rFonts w:ascii="Times New Roman" w:hAnsi="Times New Roman" w:cs="Times New Roman"/>
          <w:sz w:val="24"/>
          <w:szCs w:val="24"/>
        </w:rPr>
        <w:t xml:space="preserve">: </w:t>
      </w:r>
    </w:p>
    <w:p w14:paraId="51959EF5" w14:textId="673661B6" w:rsidR="00F47E47" w:rsidRDefault="00C6532C" w:rsidP="0076663A">
      <w:pPr>
        <w:pStyle w:val="Corpsdutexte0"/>
        <w:shd w:val="clear" w:color="auto" w:fill="auto"/>
        <w:spacing w:before="0" w:after="283" w:line="274" w:lineRule="exact"/>
        <w:ind w:left="708" w:right="20" w:firstLine="708"/>
        <w:jc w:val="both"/>
        <w:rPr>
          <w:rFonts w:ascii="Times New Roman" w:hAnsi="Times New Roman" w:cs="Times New Roman"/>
          <w:sz w:val="24"/>
          <w:szCs w:val="24"/>
        </w:rPr>
      </w:pPr>
      <w:hyperlink r:id="rId9" w:history="1">
        <w:r w:rsidR="00C775CD" w:rsidRPr="002159C8">
          <w:rPr>
            <w:rStyle w:val="Hyperlink"/>
            <w:rFonts w:ascii="Times New Roman" w:hAnsi="Times New Roman" w:cs="Times New Roman"/>
            <w:sz w:val="24"/>
            <w:szCs w:val="24"/>
          </w:rPr>
          <w:t>ESTAT-HR-APPLICATIONS@ec.europa.eu</w:t>
        </w:r>
      </w:hyperlink>
      <w:r w:rsidR="00C775CD">
        <w:rPr>
          <w:rFonts w:ascii="Times New Roman" w:hAnsi="Times New Roman" w:cs="Times New Roman"/>
          <w:sz w:val="24"/>
          <w:szCs w:val="24"/>
        </w:rPr>
        <w:tab/>
      </w:r>
    </w:p>
    <w:p w14:paraId="4ECC7A99" w14:textId="728F7BCE" w:rsidR="00F47E47" w:rsidRDefault="00F47E47" w:rsidP="00F47E47">
      <w:pPr>
        <w:spacing w:after="240" w:line="274" w:lineRule="exact"/>
        <w:ind w:left="20" w:right="20"/>
        <w:jc w:val="both"/>
        <w:rPr>
          <w:rFonts w:eastAsia="Arial"/>
          <w:color w:val="auto"/>
          <w:shd w:val="clear" w:color="auto" w:fill="FFFFFF"/>
        </w:rPr>
      </w:pPr>
      <w:r w:rsidRPr="00F47E47">
        <w:rPr>
          <w:rFonts w:eastAsia="Arial"/>
          <w:color w:val="auto"/>
          <w:shd w:val="clear" w:color="auto" w:fill="FFFFFF"/>
        </w:rPr>
        <w:t xml:space="preserve">Candidates are requested to send their applications in a single e-mail in .zip or .pdf format in order not to overload the email address. The Commission reserves the right to automatically remove all messages of more than </w:t>
      </w:r>
      <w:r w:rsidRPr="00F47E47">
        <w:rPr>
          <w:rFonts w:eastAsia="Arial"/>
          <w:color w:val="auto"/>
          <w:shd w:val="clear" w:color="auto" w:fill="FFFFFF"/>
          <w:lang w:val="sl"/>
        </w:rPr>
        <w:t xml:space="preserve">1 </w:t>
      </w:r>
      <w:r w:rsidRPr="00F47E47">
        <w:rPr>
          <w:rFonts w:eastAsia="Arial"/>
          <w:color w:val="auto"/>
          <w:shd w:val="clear" w:color="auto" w:fill="FFFFFF"/>
        </w:rPr>
        <w:t>MB.</w:t>
      </w:r>
    </w:p>
    <w:p w14:paraId="00275B3E" w14:textId="3A667EDD" w:rsidR="00F47E47" w:rsidRPr="0076663A" w:rsidRDefault="00F47E47" w:rsidP="0076663A">
      <w:pPr>
        <w:spacing w:after="240" w:line="274" w:lineRule="exact"/>
        <w:ind w:left="20" w:right="20"/>
        <w:jc w:val="both"/>
        <w:rPr>
          <w:color w:val="auto"/>
          <w:shd w:val="clear" w:color="auto" w:fill="FFFFFF"/>
        </w:rPr>
      </w:pPr>
      <w:r w:rsidRPr="00F47E47">
        <w:rPr>
          <w:rFonts w:eastAsia="Arial"/>
          <w:color w:val="auto"/>
          <w:shd w:val="clear" w:color="auto" w:fill="FFFFFF"/>
        </w:rPr>
        <w:t>Data on admissibility criteria will not be changed after the deadline for applications. The right of rectification cannot be exercised after of the deadline for applications.</w:t>
      </w:r>
    </w:p>
    <w:p w14:paraId="3286E3B1" w14:textId="77777777" w:rsidR="00C977B8" w:rsidRDefault="00EF0476" w:rsidP="00C977B8">
      <w:pPr>
        <w:pStyle w:val="Corpsdutexte0"/>
        <w:shd w:val="clear" w:color="auto" w:fill="auto"/>
        <w:spacing w:before="0" w:after="283" w:line="274" w:lineRule="exact"/>
        <w:ind w:right="20" w:firstLine="0"/>
        <w:jc w:val="both"/>
        <w:rPr>
          <w:rFonts w:ascii="Times New Roman" w:hAnsi="Times New Roman" w:cs="Times New Roman"/>
          <w:sz w:val="24"/>
          <w:szCs w:val="24"/>
        </w:rPr>
      </w:pPr>
      <w:r w:rsidRPr="00EF0476">
        <w:rPr>
          <w:rFonts w:ascii="Times New Roman" w:hAnsi="Times New Roman" w:cs="Times New Roman"/>
          <w:sz w:val="24"/>
          <w:szCs w:val="24"/>
        </w:rPr>
        <w:lastRenderedPageBreak/>
        <w:t xml:space="preserve">Candidates should use also this functional mailbox for all correspondence with the selection committee and for any request for information. </w:t>
      </w:r>
    </w:p>
    <w:p w14:paraId="2C96B7D6" w14:textId="144B9459" w:rsidR="00C977B8" w:rsidRDefault="00C977B8" w:rsidP="00C977B8">
      <w:pPr>
        <w:pStyle w:val="Corpsdutexte0"/>
        <w:shd w:val="clear" w:color="auto" w:fill="auto"/>
        <w:spacing w:before="0" w:after="283" w:line="274" w:lineRule="exact"/>
        <w:ind w:right="20" w:firstLine="0"/>
        <w:jc w:val="both"/>
        <w:rPr>
          <w:rFonts w:ascii="Times New Roman" w:hAnsi="Times New Roman" w:cs="Times New Roman"/>
          <w:sz w:val="24"/>
          <w:szCs w:val="24"/>
        </w:rPr>
      </w:pPr>
      <w:r w:rsidRPr="00EF0476">
        <w:rPr>
          <w:rFonts w:ascii="Times New Roman" w:hAnsi="Times New Roman" w:cs="Times New Roman"/>
          <w:sz w:val="24"/>
          <w:szCs w:val="24"/>
        </w:rPr>
        <w:t xml:space="preserve">Final acceptance of the application is subject to presentation of the requisite supporting documents. </w:t>
      </w:r>
    </w:p>
    <w:p w14:paraId="2D174923" w14:textId="77777777" w:rsidR="00C977B8" w:rsidRDefault="00C977B8" w:rsidP="00C977B8">
      <w:pPr>
        <w:pStyle w:val="Corpsdutexte0"/>
        <w:shd w:val="clear" w:color="auto" w:fill="auto"/>
        <w:spacing w:before="0" w:after="283" w:line="274" w:lineRule="exact"/>
        <w:ind w:right="20" w:firstLine="0"/>
        <w:jc w:val="both"/>
        <w:rPr>
          <w:rFonts w:ascii="Times New Roman" w:hAnsi="Times New Roman" w:cs="Times New Roman"/>
          <w:sz w:val="24"/>
          <w:szCs w:val="24"/>
        </w:rPr>
      </w:pPr>
      <w:r w:rsidRPr="00EF0476">
        <w:rPr>
          <w:rFonts w:ascii="Times New Roman" w:hAnsi="Times New Roman" w:cs="Times New Roman"/>
          <w:sz w:val="24"/>
          <w:szCs w:val="24"/>
        </w:rPr>
        <w:t xml:space="preserve">If candidates are in any doubt about the nature or validity of the documents to be presented they should contact the secretary of the selection committee at least 10 working days before the deadline expires, via the functional mailbox at the following address: </w:t>
      </w:r>
    </w:p>
    <w:p w14:paraId="715D86A0" w14:textId="12BA6AAA" w:rsidR="00C977B8" w:rsidRDefault="00C6532C" w:rsidP="00C977B8">
      <w:pPr>
        <w:pStyle w:val="Corpsdutexte0"/>
        <w:shd w:val="clear" w:color="auto" w:fill="auto"/>
        <w:spacing w:before="0" w:after="283" w:line="274" w:lineRule="exact"/>
        <w:ind w:left="708" w:right="20" w:firstLine="708"/>
        <w:jc w:val="both"/>
        <w:rPr>
          <w:rFonts w:ascii="Times New Roman" w:hAnsi="Times New Roman" w:cs="Times New Roman"/>
          <w:sz w:val="24"/>
          <w:szCs w:val="24"/>
        </w:rPr>
      </w:pPr>
      <w:hyperlink r:id="rId10" w:history="1">
        <w:r w:rsidR="00C775CD" w:rsidRPr="002159C8">
          <w:rPr>
            <w:rStyle w:val="Hyperlink"/>
            <w:rFonts w:ascii="Times New Roman" w:hAnsi="Times New Roman" w:cs="Times New Roman"/>
            <w:sz w:val="24"/>
            <w:szCs w:val="24"/>
          </w:rPr>
          <w:t>ESTAT-HR-APPLICATIONS@ec.europa.eu</w:t>
        </w:r>
      </w:hyperlink>
      <w:r w:rsidR="00C775CD">
        <w:rPr>
          <w:rFonts w:ascii="Times New Roman" w:hAnsi="Times New Roman" w:cs="Times New Roman"/>
          <w:sz w:val="24"/>
          <w:szCs w:val="24"/>
        </w:rPr>
        <w:tab/>
      </w:r>
    </w:p>
    <w:p w14:paraId="2C0289D5" w14:textId="77777777" w:rsidR="00C977B8" w:rsidRDefault="00C977B8" w:rsidP="00C977B8">
      <w:pPr>
        <w:pStyle w:val="Corpsdutexte0"/>
        <w:shd w:val="clear" w:color="auto" w:fill="auto"/>
        <w:spacing w:before="0" w:after="283" w:line="274" w:lineRule="exact"/>
        <w:ind w:right="20" w:firstLine="0"/>
        <w:jc w:val="both"/>
        <w:rPr>
          <w:rFonts w:ascii="Times New Roman" w:hAnsi="Times New Roman" w:cs="Times New Roman"/>
          <w:sz w:val="24"/>
          <w:szCs w:val="24"/>
        </w:rPr>
      </w:pPr>
      <w:r w:rsidRPr="00EF0476">
        <w:rPr>
          <w:rFonts w:ascii="Times New Roman" w:hAnsi="Times New Roman" w:cs="Times New Roman"/>
          <w:sz w:val="24"/>
          <w:szCs w:val="24"/>
        </w:rPr>
        <w:t>The aim is to enable candidates to produce a complete and acceptable dossier by the deadline.</w:t>
      </w:r>
    </w:p>
    <w:p w14:paraId="01A38BB7" w14:textId="42E1AF90" w:rsidR="00F47E47" w:rsidRDefault="00C977B8" w:rsidP="00EF0476">
      <w:pPr>
        <w:pStyle w:val="Corpsdutexte0"/>
        <w:shd w:val="clear" w:color="auto" w:fill="auto"/>
        <w:spacing w:before="0" w:after="283" w:line="274" w:lineRule="exact"/>
        <w:ind w:right="20" w:firstLine="0"/>
        <w:jc w:val="both"/>
        <w:rPr>
          <w:rFonts w:ascii="Times New Roman" w:hAnsi="Times New Roman" w:cs="Times New Roman"/>
          <w:sz w:val="24"/>
          <w:szCs w:val="24"/>
        </w:rPr>
      </w:pPr>
      <w:r w:rsidRPr="00EF0476">
        <w:rPr>
          <w:rFonts w:ascii="Times New Roman" w:hAnsi="Times New Roman" w:cs="Times New Roman"/>
          <w:sz w:val="24"/>
          <w:szCs w:val="24"/>
        </w:rPr>
        <w:t xml:space="preserve">Successful candidates who are to be offered a job will, at a later date, be required to produce the originals of all the required documents for the purpose of recruitment. </w:t>
      </w:r>
    </w:p>
    <w:p w14:paraId="165C409C" w14:textId="52B9D1AF" w:rsidR="00EF0476" w:rsidRPr="0076663A" w:rsidRDefault="00EF0476" w:rsidP="0076663A">
      <w:pPr>
        <w:pStyle w:val="Corpsdutexte0"/>
        <w:shd w:val="clear" w:color="auto" w:fill="auto"/>
        <w:spacing w:before="0" w:after="283" w:line="274" w:lineRule="exact"/>
        <w:ind w:right="20" w:firstLine="0"/>
        <w:jc w:val="both"/>
        <w:rPr>
          <w:rStyle w:val="Corpsdutexte"/>
          <w:rFonts w:ascii="Times New Roman" w:hAnsi="Times New Roman" w:cs="Times New Roman"/>
          <w:b/>
          <w:bCs/>
          <w:sz w:val="24"/>
          <w:szCs w:val="24"/>
        </w:rPr>
      </w:pPr>
      <w:bookmarkStart w:id="14" w:name="_Hlk173142997"/>
      <w:r w:rsidRPr="0076663A">
        <w:rPr>
          <w:rFonts w:ascii="Times New Roman" w:hAnsi="Times New Roman" w:cs="Times New Roman"/>
          <w:b/>
          <w:bCs/>
          <w:sz w:val="24"/>
          <w:szCs w:val="24"/>
        </w:rPr>
        <w:t xml:space="preserve">The closing date for the submission of applications is </w:t>
      </w:r>
      <w:r w:rsidR="00985412">
        <w:rPr>
          <w:rFonts w:ascii="Times New Roman" w:hAnsi="Times New Roman" w:cs="Times New Roman"/>
          <w:b/>
          <w:bCs/>
          <w:sz w:val="24"/>
          <w:szCs w:val="24"/>
        </w:rPr>
        <w:t>10</w:t>
      </w:r>
      <w:r w:rsidR="009A3436">
        <w:rPr>
          <w:rFonts w:ascii="Times New Roman" w:hAnsi="Times New Roman" w:cs="Times New Roman"/>
          <w:b/>
          <w:bCs/>
          <w:sz w:val="24"/>
          <w:szCs w:val="24"/>
        </w:rPr>
        <w:t xml:space="preserve"> September 2024</w:t>
      </w:r>
      <w:r w:rsidRPr="0076663A">
        <w:rPr>
          <w:rFonts w:ascii="Times New Roman" w:hAnsi="Times New Roman" w:cs="Times New Roman"/>
          <w:b/>
          <w:bCs/>
          <w:sz w:val="24"/>
          <w:szCs w:val="24"/>
        </w:rPr>
        <w:t>, 12h00 noon Brussels time.</w:t>
      </w:r>
    </w:p>
    <w:bookmarkEnd w:id="14"/>
    <w:p w14:paraId="6CC0EB18" w14:textId="77777777" w:rsidR="00544755" w:rsidRPr="00911CAA" w:rsidRDefault="00544755" w:rsidP="0076663A">
      <w:pPr>
        <w:rPr>
          <w:rStyle w:val="Corpsdutexte"/>
          <w:rFonts w:ascii="Times New Roman" w:hAnsi="Times New Roman" w:cs="Times New Roman"/>
          <w:sz w:val="24"/>
          <w:szCs w:val="24"/>
        </w:rPr>
      </w:pPr>
    </w:p>
    <w:p w14:paraId="5616CED6" w14:textId="77777777" w:rsidR="00C30DB6" w:rsidRPr="00C30DB6" w:rsidRDefault="00C30DB6" w:rsidP="00C30DB6">
      <w:pPr>
        <w:widowControl/>
        <w:tabs>
          <w:tab w:val="left" w:pos="540"/>
          <w:tab w:val="left" w:pos="900"/>
        </w:tabs>
        <w:spacing w:after="60"/>
        <w:jc w:val="both"/>
        <w:outlineLvl w:val="0"/>
        <w:rPr>
          <w:b/>
          <w:caps/>
          <w:snapToGrid w:val="0"/>
          <w:color w:val="auto"/>
          <w:lang w:val="en-GB" w:eastAsia="en-GB"/>
        </w:rPr>
      </w:pPr>
      <w:r w:rsidRPr="00C30DB6">
        <w:rPr>
          <w:b/>
          <w:caps/>
          <w:snapToGrid w:val="0"/>
          <w:color w:val="auto"/>
          <w:lang w:val="en-GB" w:eastAsia="en-GB"/>
        </w:rPr>
        <w:t>7. security clearance</w:t>
      </w:r>
    </w:p>
    <w:p w14:paraId="4409BD9C" w14:textId="77777777" w:rsidR="00C30DB6" w:rsidRPr="00C30DB6" w:rsidRDefault="00C30DB6" w:rsidP="00C30DB6">
      <w:pPr>
        <w:widowControl/>
        <w:tabs>
          <w:tab w:val="left" w:pos="540"/>
          <w:tab w:val="left" w:pos="900"/>
        </w:tabs>
        <w:spacing w:after="60"/>
        <w:jc w:val="both"/>
        <w:outlineLvl w:val="0"/>
        <w:rPr>
          <w:snapToGrid w:val="0"/>
          <w:color w:val="auto"/>
          <w:lang w:val="en-GB" w:eastAsia="en-GB"/>
        </w:rPr>
      </w:pPr>
    </w:p>
    <w:p w14:paraId="44BBE9A8" w14:textId="77777777" w:rsidR="00C30DB6" w:rsidRPr="00C30DB6" w:rsidRDefault="00C30DB6" w:rsidP="00C30DB6">
      <w:pPr>
        <w:widowControl/>
        <w:tabs>
          <w:tab w:val="left" w:pos="540"/>
          <w:tab w:val="left" w:pos="900"/>
        </w:tabs>
        <w:spacing w:afterLines="100" w:after="240"/>
        <w:jc w:val="both"/>
        <w:outlineLvl w:val="0"/>
        <w:rPr>
          <w:snapToGrid w:val="0"/>
          <w:color w:val="auto"/>
          <w:lang w:val="en-GB" w:eastAsia="en-GB"/>
        </w:rPr>
      </w:pPr>
      <w:r w:rsidRPr="00C30DB6">
        <w:rPr>
          <w:snapToGrid w:val="0"/>
          <w:color w:val="auto"/>
          <w:lang w:val="en-GB" w:eastAsia="en-GB"/>
        </w:rPr>
        <w:t>Pursuant to Article 10(2) of the Commission Decision (EU, Euratom) 2015/444 of 13 March 2015 on the security rules for protecting EU classified information</w:t>
      </w:r>
      <w:r w:rsidRPr="00C30DB6">
        <w:rPr>
          <w:snapToGrid w:val="0"/>
          <w:color w:val="auto"/>
          <w:vertAlign w:val="superscript"/>
          <w:lang w:val="en-GB" w:eastAsia="en-GB"/>
        </w:rPr>
        <w:footnoteReference w:id="5"/>
      </w:r>
      <w:r w:rsidRPr="00C30DB6">
        <w:rPr>
          <w:snapToGrid w:val="0"/>
          <w:color w:val="auto"/>
          <w:lang w:val="en-GB" w:eastAsia="en-GB"/>
        </w:rPr>
        <w:t>, all individuals whose duties may require them to have access to the EU classified information shall be security authorised to the relevant level (EU SECRET) before being granted access to such EU classified information.</w:t>
      </w:r>
    </w:p>
    <w:p w14:paraId="77FF9FA7" w14:textId="3E61B214" w:rsidR="00C30DB6" w:rsidRPr="00C30DB6" w:rsidRDefault="00C30DB6" w:rsidP="00C30DB6">
      <w:pPr>
        <w:widowControl/>
        <w:tabs>
          <w:tab w:val="left" w:pos="540"/>
          <w:tab w:val="left" w:pos="900"/>
        </w:tabs>
        <w:spacing w:afterLines="100" w:after="240"/>
        <w:jc w:val="both"/>
        <w:outlineLvl w:val="0"/>
        <w:rPr>
          <w:snapToGrid w:val="0"/>
          <w:color w:val="auto"/>
          <w:lang w:val="en-GB" w:eastAsia="en-GB"/>
        </w:rPr>
      </w:pPr>
      <w:r w:rsidRPr="00C30DB6">
        <w:rPr>
          <w:snapToGrid w:val="0"/>
          <w:color w:val="auto"/>
          <w:lang w:val="en-GB" w:eastAsia="en-GB"/>
        </w:rPr>
        <w:t>Given that the European Commission regularly handles sensitive and classified information requiring a high degree of confidentiality, it is in the interest of the service that those staff members whose duties require them to have access to sensitive and classified information have the appropriate security clearance to the relevant level (EU SECRET).</w:t>
      </w:r>
    </w:p>
    <w:p w14:paraId="249CD0C4" w14:textId="77777777" w:rsidR="00C30DB6" w:rsidRPr="00C30DB6" w:rsidRDefault="00C30DB6" w:rsidP="00C30DB6">
      <w:pPr>
        <w:widowControl/>
        <w:tabs>
          <w:tab w:val="left" w:pos="540"/>
          <w:tab w:val="left" w:pos="900"/>
        </w:tabs>
        <w:spacing w:afterLines="100" w:after="240"/>
        <w:jc w:val="both"/>
        <w:outlineLvl w:val="0"/>
        <w:rPr>
          <w:snapToGrid w:val="0"/>
          <w:color w:val="auto"/>
          <w:lang w:val="en-GB" w:eastAsia="en-GB"/>
        </w:rPr>
      </w:pPr>
      <w:r w:rsidRPr="00C30DB6">
        <w:rPr>
          <w:snapToGrid w:val="0"/>
          <w:color w:val="auto"/>
          <w:lang w:val="en-GB" w:eastAsia="en-GB"/>
        </w:rPr>
        <w:t>Consequently, the candidates successful in this selection may be asked, as a pre-requisite for recruitment on certain posts, to submit themselves to the security clearance procedure according to the above-mentioned Commission Decision (EU, Euratom) 2015/444.</w:t>
      </w:r>
    </w:p>
    <w:p w14:paraId="2F01B5DD" w14:textId="77777777" w:rsidR="00C30DB6" w:rsidRPr="00C30DB6" w:rsidRDefault="00C30DB6" w:rsidP="00C30DB6">
      <w:pPr>
        <w:widowControl/>
        <w:tabs>
          <w:tab w:val="left" w:pos="540"/>
          <w:tab w:val="left" w:pos="900"/>
        </w:tabs>
        <w:spacing w:afterLines="100" w:after="240"/>
        <w:jc w:val="both"/>
        <w:outlineLvl w:val="0"/>
        <w:rPr>
          <w:snapToGrid w:val="0"/>
          <w:color w:val="auto"/>
          <w:lang w:val="en-GB" w:eastAsia="en-GB"/>
        </w:rPr>
      </w:pPr>
      <w:r w:rsidRPr="00C30DB6">
        <w:rPr>
          <w:snapToGrid w:val="0"/>
          <w:color w:val="auto"/>
          <w:lang w:val="en-GB" w:eastAsia="en-GB"/>
        </w:rPr>
        <w:t>Candidates who are successful in this selection and who will apply to such posts are therefore understood to be prepared to undergo security clearance procedure under the Commission Decision (EU, Euratom) 2015/444. In all cases, these aspects will be clearly indicated in the vacancy notice for the post concerned.</w:t>
      </w:r>
    </w:p>
    <w:p w14:paraId="1A14EDDB" w14:textId="21ABC2F0" w:rsidR="00BD408D" w:rsidRDefault="00C30DB6" w:rsidP="00C30DB6">
      <w:pPr>
        <w:keepNext/>
        <w:keepLines/>
        <w:widowControl/>
        <w:tabs>
          <w:tab w:val="left" w:pos="540"/>
          <w:tab w:val="left" w:pos="900"/>
        </w:tabs>
        <w:spacing w:afterLines="100" w:after="240"/>
        <w:jc w:val="both"/>
        <w:rPr>
          <w:snapToGrid w:val="0"/>
          <w:color w:val="auto"/>
          <w:lang w:val="en-GB" w:eastAsia="en-GB"/>
        </w:rPr>
      </w:pPr>
      <w:r w:rsidRPr="00C30DB6">
        <w:rPr>
          <w:snapToGrid w:val="0"/>
          <w:color w:val="auto"/>
          <w:lang w:val="en-GB" w:eastAsia="en-GB"/>
        </w:rPr>
        <w:t>The security clearance procedure is carried out by a National Security Authority of the Member State of the candidate’s nationality. The security clearance procedure may vary considerably between Member States. Applicants are advised to inform themselves about the procedure before applying to this selection procedure.</w:t>
      </w:r>
    </w:p>
    <w:p w14:paraId="44C1BD33" w14:textId="77777777" w:rsidR="00BD408D" w:rsidRPr="00C30DB6" w:rsidRDefault="00BD408D" w:rsidP="00C30DB6">
      <w:pPr>
        <w:keepNext/>
        <w:keepLines/>
        <w:widowControl/>
        <w:tabs>
          <w:tab w:val="left" w:pos="540"/>
          <w:tab w:val="left" w:pos="900"/>
        </w:tabs>
        <w:spacing w:afterLines="100" w:after="240"/>
        <w:jc w:val="both"/>
        <w:rPr>
          <w:snapToGrid w:val="0"/>
          <w:color w:val="auto"/>
          <w:lang w:val="en-GB" w:eastAsia="en-GB"/>
        </w:rPr>
      </w:pPr>
    </w:p>
    <w:p w14:paraId="7F73A17F" w14:textId="77777777" w:rsidR="00C70459" w:rsidRPr="00911CAA" w:rsidRDefault="00C30DB6">
      <w:pPr>
        <w:pStyle w:val="En-tte20"/>
        <w:keepNext/>
        <w:keepLines/>
        <w:shd w:val="clear" w:color="auto" w:fill="auto"/>
        <w:spacing w:before="0" w:after="206" w:line="220" w:lineRule="exact"/>
        <w:ind w:left="20" w:firstLine="0"/>
        <w:rPr>
          <w:rFonts w:ascii="Times New Roman" w:hAnsi="Times New Roman" w:cs="Times New Roman"/>
          <w:sz w:val="24"/>
          <w:szCs w:val="24"/>
        </w:rPr>
      </w:pPr>
      <w:bookmarkStart w:id="15" w:name="bookmark12"/>
      <w:r>
        <w:rPr>
          <w:rStyle w:val="En-tte2"/>
          <w:rFonts w:ascii="Times New Roman" w:hAnsi="Times New Roman" w:cs="Times New Roman"/>
          <w:sz w:val="24"/>
          <w:szCs w:val="24"/>
          <w:lang w:val="sl"/>
        </w:rPr>
        <w:t>8</w:t>
      </w:r>
      <w:r w:rsidR="00A126DB" w:rsidRPr="00911CAA">
        <w:rPr>
          <w:rStyle w:val="En-tte2"/>
          <w:rFonts w:ascii="Times New Roman" w:hAnsi="Times New Roman" w:cs="Times New Roman"/>
          <w:sz w:val="24"/>
          <w:szCs w:val="24"/>
          <w:lang w:val="sl"/>
        </w:rPr>
        <w:t xml:space="preserve">. </w:t>
      </w:r>
      <w:r w:rsidR="00A126DB" w:rsidRPr="00911CAA">
        <w:rPr>
          <w:rStyle w:val="En-tte2"/>
          <w:rFonts w:ascii="Times New Roman" w:hAnsi="Times New Roman" w:cs="Times New Roman"/>
          <w:sz w:val="24"/>
          <w:szCs w:val="24"/>
        </w:rPr>
        <w:t>ADDITIONAL INFORMATION</w:t>
      </w:r>
      <w:bookmarkEnd w:id="15"/>
    </w:p>
    <w:p w14:paraId="12078CFC" w14:textId="3F38D229" w:rsidR="00C30DB6" w:rsidRPr="00C30DB6" w:rsidRDefault="00A126DB" w:rsidP="00C30DB6">
      <w:pPr>
        <w:shd w:val="clear" w:color="auto" w:fill="FFFFFF"/>
        <w:spacing w:after="240" w:line="280" w:lineRule="exact"/>
        <w:ind w:left="23"/>
        <w:jc w:val="both"/>
        <w:rPr>
          <w:snapToGrid w:val="0"/>
          <w:color w:val="auto"/>
          <w:lang w:val="en-GB" w:eastAsia="en-GB"/>
        </w:rPr>
      </w:pPr>
      <w:r w:rsidRPr="00D92F77">
        <w:rPr>
          <w:rStyle w:val="Corpsdutexte"/>
          <w:rFonts w:ascii="Times New Roman" w:hAnsi="Times New Roman" w:cs="Times New Roman"/>
          <w:sz w:val="24"/>
          <w:szCs w:val="24"/>
        </w:rPr>
        <w:t xml:space="preserve">This selection notice is published in the </w:t>
      </w:r>
      <w:r w:rsidR="00A30125" w:rsidRPr="00D92F77">
        <w:rPr>
          <w:rStyle w:val="Corpsdutexte"/>
          <w:rFonts w:ascii="Times New Roman" w:hAnsi="Times New Roman" w:cs="Times New Roman"/>
          <w:sz w:val="24"/>
          <w:szCs w:val="24"/>
          <w:lang w:val="sl"/>
        </w:rPr>
        <w:t>2</w:t>
      </w:r>
      <w:r w:rsidR="00C30DB6" w:rsidRPr="00D92F77">
        <w:rPr>
          <w:rStyle w:val="Corpsdutexte"/>
          <w:rFonts w:ascii="Times New Roman" w:hAnsi="Times New Roman" w:cs="Times New Roman"/>
          <w:sz w:val="24"/>
          <w:szCs w:val="24"/>
          <w:lang w:val="sl"/>
        </w:rPr>
        <w:t>4</w:t>
      </w:r>
      <w:r w:rsidRPr="00D92F77">
        <w:rPr>
          <w:rStyle w:val="Corpsdutexte"/>
          <w:rFonts w:ascii="Times New Roman" w:hAnsi="Times New Roman" w:cs="Times New Roman"/>
          <w:sz w:val="24"/>
          <w:szCs w:val="24"/>
          <w:lang w:val="sl"/>
        </w:rPr>
        <w:t xml:space="preserve"> </w:t>
      </w:r>
      <w:r w:rsidRPr="00D92F77">
        <w:rPr>
          <w:rStyle w:val="Corpsdutexte"/>
          <w:rFonts w:ascii="Times New Roman" w:hAnsi="Times New Roman" w:cs="Times New Roman"/>
          <w:sz w:val="24"/>
          <w:szCs w:val="24"/>
        </w:rPr>
        <w:t xml:space="preserve">official languages of the European Union on the websites of the </w:t>
      </w:r>
      <w:r w:rsidR="00235E24" w:rsidRPr="00D92F77">
        <w:rPr>
          <w:rStyle w:val="Corpsdutexte"/>
          <w:rFonts w:ascii="Times New Roman" w:hAnsi="Times New Roman" w:cs="Times New Roman"/>
          <w:sz w:val="24"/>
          <w:szCs w:val="24"/>
        </w:rPr>
        <w:t xml:space="preserve">Statistical Office of the European Union </w:t>
      </w:r>
      <w:r w:rsidR="00FD0B1E" w:rsidRPr="00D92F77">
        <w:rPr>
          <w:rStyle w:val="Corpsdutexte"/>
          <w:rFonts w:ascii="Times New Roman" w:hAnsi="Times New Roman" w:cs="Times New Roman"/>
          <w:sz w:val="24"/>
          <w:szCs w:val="24"/>
        </w:rPr>
        <w:t xml:space="preserve">(DG </w:t>
      </w:r>
      <w:r w:rsidR="00235E24" w:rsidRPr="00D92F77">
        <w:rPr>
          <w:rStyle w:val="Corpsdutexte"/>
          <w:rFonts w:ascii="Times New Roman" w:hAnsi="Times New Roman" w:cs="Times New Roman"/>
          <w:sz w:val="24"/>
          <w:szCs w:val="24"/>
        </w:rPr>
        <w:t>ESTAT</w:t>
      </w:r>
      <w:r w:rsidR="00FD0B1E" w:rsidRPr="00D92F77">
        <w:rPr>
          <w:rStyle w:val="Corpsdutexte"/>
          <w:rFonts w:ascii="Times New Roman" w:hAnsi="Times New Roman" w:cs="Times New Roman"/>
          <w:sz w:val="24"/>
          <w:szCs w:val="24"/>
        </w:rPr>
        <w:t>)</w:t>
      </w:r>
      <w:r w:rsidRPr="00D92F77">
        <w:rPr>
          <w:rStyle w:val="Corpsdutexte"/>
          <w:rFonts w:ascii="Times New Roman" w:hAnsi="Times New Roman" w:cs="Times New Roman"/>
          <w:sz w:val="24"/>
          <w:szCs w:val="24"/>
        </w:rPr>
        <w:t xml:space="preserve"> and EPSO.</w:t>
      </w:r>
      <w:r w:rsidR="00C30DB6" w:rsidRPr="00D92F77">
        <w:rPr>
          <w:snapToGrid w:val="0"/>
          <w:color w:val="auto"/>
          <w:lang w:val="en-GB" w:eastAsia="en-GB"/>
        </w:rPr>
        <w:t xml:space="preserve"> Candidates should consult DG </w:t>
      </w:r>
      <w:r w:rsidR="00235E24" w:rsidRPr="00D92F77">
        <w:rPr>
          <w:snapToGrid w:val="0"/>
          <w:color w:val="auto"/>
          <w:lang w:val="en-GB" w:eastAsia="en-GB"/>
        </w:rPr>
        <w:t xml:space="preserve">ESTAT </w:t>
      </w:r>
      <w:r w:rsidR="00C30DB6" w:rsidRPr="00D92F77">
        <w:rPr>
          <w:snapToGrid w:val="0"/>
          <w:color w:val="auto"/>
          <w:lang w:val="en-GB" w:eastAsia="en-GB"/>
        </w:rPr>
        <w:t xml:space="preserve">Europa website as the </w:t>
      </w:r>
      <w:r w:rsidR="00FC22A5" w:rsidRPr="00D92F77">
        <w:rPr>
          <w:snapToGrid w:val="0"/>
          <w:color w:val="auto"/>
          <w:lang w:val="en-GB" w:eastAsia="en-GB"/>
        </w:rPr>
        <w:t>S</w:t>
      </w:r>
      <w:r w:rsidR="00C30DB6" w:rsidRPr="00D92F77">
        <w:rPr>
          <w:snapToGrid w:val="0"/>
          <w:color w:val="auto"/>
          <w:lang w:val="en-GB" w:eastAsia="en-GB"/>
        </w:rPr>
        <w:t xml:space="preserve">election </w:t>
      </w:r>
      <w:r w:rsidR="00FC22A5" w:rsidRPr="00D92F77">
        <w:rPr>
          <w:snapToGrid w:val="0"/>
          <w:color w:val="auto"/>
          <w:lang w:val="en-GB" w:eastAsia="en-GB"/>
        </w:rPr>
        <w:t>C</w:t>
      </w:r>
      <w:r w:rsidR="00C30DB6" w:rsidRPr="00D92F77">
        <w:rPr>
          <w:snapToGrid w:val="0"/>
          <w:color w:val="auto"/>
          <w:lang w:val="en-GB" w:eastAsia="en-GB"/>
        </w:rPr>
        <w:t>ommittee may publish additional information therein.</w:t>
      </w:r>
    </w:p>
    <w:p w14:paraId="46B85F29" w14:textId="18A6A5C9" w:rsidR="00A126DB" w:rsidRPr="00911CAA" w:rsidRDefault="00A126DB" w:rsidP="00A126DB">
      <w:pPr>
        <w:pStyle w:val="Corpsdutexte0"/>
        <w:shd w:val="clear" w:color="auto" w:fill="auto"/>
        <w:spacing w:before="0" w:after="0" w:line="274" w:lineRule="exact"/>
        <w:ind w:left="20" w:right="20" w:firstLine="0"/>
        <w:jc w:val="both"/>
        <w:rPr>
          <w:rStyle w:val="Corpsdutexte"/>
          <w:rFonts w:ascii="Times New Roman" w:hAnsi="Times New Roman" w:cs="Times New Roman"/>
          <w:sz w:val="24"/>
          <w:szCs w:val="24"/>
        </w:rPr>
      </w:pPr>
      <w:r w:rsidRPr="00911CAA">
        <w:rPr>
          <w:rStyle w:val="Corpsdutexte"/>
          <w:rFonts w:ascii="Times New Roman" w:hAnsi="Times New Roman" w:cs="Times New Roman"/>
          <w:sz w:val="24"/>
          <w:szCs w:val="24"/>
        </w:rPr>
        <w:lastRenderedPageBreak/>
        <w:t xml:space="preserve">As mentioned in </w:t>
      </w:r>
      <w:r w:rsidR="00B32D20">
        <w:rPr>
          <w:rStyle w:val="Corpsdutexte"/>
          <w:rFonts w:ascii="Times New Roman" w:hAnsi="Times New Roman" w:cs="Times New Roman"/>
          <w:sz w:val="24"/>
          <w:szCs w:val="24"/>
        </w:rPr>
        <w:t>Title</w:t>
      </w:r>
      <w:r w:rsidR="00B32D20" w:rsidRPr="00911CAA">
        <w:rPr>
          <w:rStyle w:val="Corpsdutexte"/>
          <w:rFonts w:ascii="Times New Roman" w:hAnsi="Times New Roman" w:cs="Times New Roman"/>
          <w:sz w:val="24"/>
          <w:szCs w:val="24"/>
        </w:rPr>
        <w:t xml:space="preserve"> </w:t>
      </w:r>
      <w:r w:rsidRPr="00911CAA">
        <w:rPr>
          <w:rStyle w:val="Corpsdutexte"/>
          <w:rFonts w:ascii="Times New Roman" w:hAnsi="Times New Roman" w:cs="Times New Roman"/>
          <w:sz w:val="24"/>
          <w:szCs w:val="24"/>
          <w:lang w:val="sl"/>
        </w:rPr>
        <w:t xml:space="preserve">6 </w:t>
      </w:r>
      <w:r w:rsidRPr="00911CAA">
        <w:rPr>
          <w:rStyle w:val="Corpsdutexte"/>
          <w:rFonts w:ascii="Times New Roman" w:hAnsi="Times New Roman" w:cs="Times New Roman"/>
          <w:sz w:val="24"/>
          <w:szCs w:val="24"/>
        </w:rPr>
        <w:t xml:space="preserve">of the present </w:t>
      </w:r>
      <w:r w:rsidR="00FC22A5">
        <w:rPr>
          <w:rStyle w:val="Corpsdutexte"/>
          <w:rFonts w:ascii="Times New Roman" w:hAnsi="Times New Roman" w:cs="Times New Roman"/>
          <w:sz w:val="24"/>
          <w:szCs w:val="24"/>
        </w:rPr>
        <w:t>call for applications</w:t>
      </w:r>
      <w:r w:rsidR="00C82A99" w:rsidRPr="00911CAA">
        <w:rPr>
          <w:rStyle w:val="Corpsdutexte"/>
          <w:rFonts w:ascii="Times New Roman" w:hAnsi="Times New Roman" w:cs="Times New Roman"/>
          <w:sz w:val="24"/>
          <w:szCs w:val="24"/>
        </w:rPr>
        <w:t>,</w:t>
      </w:r>
      <w:r w:rsidRPr="00911CAA">
        <w:rPr>
          <w:rStyle w:val="Corpsdutexte"/>
          <w:rFonts w:ascii="Times New Roman" w:hAnsi="Times New Roman" w:cs="Times New Roman"/>
          <w:sz w:val="24"/>
          <w:szCs w:val="24"/>
        </w:rPr>
        <w:t xml:space="preserve"> candidates are invited to </w:t>
      </w:r>
      <w:r w:rsidRPr="009E3F9B">
        <w:rPr>
          <w:rStyle w:val="Corpsdutexte"/>
          <w:rFonts w:ascii="Times New Roman" w:hAnsi="Times New Roman" w:cs="Times New Roman"/>
          <w:sz w:val="24"/>
          <w:szCs w:val="24"/>
        </w:rPr>
        <w:t>fill</w:t>
      </w:r>
      <w:r w:rsidR="002C71A4">
        <w:rPr>
          <w:rStyle w:val="Corpsdutexte"/>
          <w:rFonts w:ascii="Times New Roman" w:hAnsi="Times New Roman" w:cs="Times New Roman"/>
          <w:sz w:val="24"/>
          <w:szCs w:val="24"/>
        </w:rPr>
        <w:t xml:space="preserve"> </w:t>
      </w:r>
      <w:r w:rsidR="00943B68" w:rsidRPr="00B27BD2">
        <w:rPr>
          <w:rStyle w:val="Corpsdutexte"/>
          <w:rFonts w:ascii="Times New Roman" w:hAnsi="Times New Roman" w:cs="Times New Roman"/>
          <w:sz w:val="24"/>
          <w:szCs w:val="24"/>
        </w:rPr>
        <w:t>point</w:t>
      </w:r>
      <w:r w:rsidR="000C6F0F" w:rsidRPr="00B27BD2">
        <w:rPr>
          <w:rStyle w:val="Corpsdutexte"/>
          <w:rFonts w:ascii="Times New Roman" w:hAnsi="Times New Roman" w:cs="Times New Roman"/>
          <w:sz w:val="24"/>
          <w:szCs w:val="24"/>
        </w:rPr>
        <w:t xml:space="preserve"> </w:t>
      </w:r>
      <w:r w:rsidR="0082712C">
        <w:rPr>
          <w:rStyle w:val="Corpsdutexte"/>
          <w:rFonts w:ascii="Times New Roman" w:hAnsi="Times New Roman" w:cs="Times New Roman"/>
          <w:sz w:val="24"/>
          <w:szCs w:val="24"/>
        </w:rPr>
        <w:t>9</w:t>
      </w:r>
      <w:r w:rsidR="006B0A05" w:rsidRPr="00B27BD2">
        <w:rPr>
          <w:rStyle w:val="Corpsdutexte"/>
          <w:rFonts w:ascii="Times New Roman" w:hAnsi="Times New Roman" w:cs="Times New Roman"/>
          <w:sz w:val="24"/>
          <w:szCs w:val="24"/>
        </w:rPr>
        <w:t>.2</w:t>
      </w:r>
      <w:r w:rsidR="00B32D20" w:rsidRPr="00B27BD2">
        <w:rPr>
          <w:rStyle w:val="Corpsdutexte"/>
          <w:rFonts w:ascii="Times New Roman" w:hAnsi="Times New Roman" w:cs="Times New Roman"/>
          <w:sz w:val="24"/>
          <w:szCs w:val="24"/>
        </w:rPr>
        <w:t xml:space="preserve"> </w:t>
      </w:r>
      <w:r w:rsidR="000C6F0F" w:rsidRPr="009E3F9B">
        <w:rPr>
          <w:rStyle w:val="Corpsdutexte"/>
          <w:rFonts w:ascii="Times New Roman" w:hAnsi="Times New Roman" w:cs="Times New Roman"/>
          <w:sz w:val="24"/>
          <w:szCs w:val="24"/>
        </w:rPr>
        <w:t xml:space="preserve">of the application form in </w:t>
      </w:r>
      <w:r w:rsidR="00EB33DD">
        <w:rPr>
          <w:rStyle w:val="Corpsdutexte"/>
          <w:rFonts w:ascii="Times New Roman" w:hAnsi="Times New Roman" w:cs="Times New Roman"/>
          <w:b/>
          <w:sz w:val="24"/>
          <w:szCs w:val="24"/>
        </w:rPr>
        <w:t>English</w:t>
      </w:r>
      <w:r w:rsidR="00FD0B1E" w:rsidRPr="009E3F9B">
        <w:rPr>
          <w:rStyle w:val="Corpsdutexte"/>
          <w:rFonts w:ascii="Times New Roman" w:hAnsi="Times New Roman" w:cs="Times New Roman"/>
          <w:sz w:val="24"/>
          <w:szCs w:val="24"/>
        </w:rPr>
        <w:t>.</w:t>
      </w:r>
    </w:p>
    <w:p w14:paraId="2A2789E7" w14:textId="77777777" w:rsidR="00FD0B1E" w:rsidRPr="00911CAA" w:rsidRDefault="00FD0B1E" w:rsidP="00A126DB">
      <w:pPr>
        <w:pStyle w:val="Corpsdutexte0"/>
        <w:shd w:val="clear" w:color="auto" w:fill="auto"/>
        <w:spacing w:before="0" w:after="0" w:line="274" w:lineRule="exact"/>
        <w:ind w:left="20" w:right="20" w:firstLine="0"/>
        <w:jc w:val="both"/>
        <w:rPr>
          <w:rFonts w:ascii="Times New Roman" w:hAnsi="Times New Roman" w:cs="Times New Roman"/>
          <w:sz w:val="24"/>
          <w:szCs w:val="24"/>
        </w:rPr>
      </w:pPr>
    </w:p>
    <w:p w14:paraId="49E22CDF" w14:textId="77777777" w:rsidR="00C70459" w:rsidRDefault="00A126DB">
      <w:pPr>
        <w:pStyle w:val="Corpsdutexte0"/>
        <w:shd w:val="clear" w:color="auto" w:fill="auto"/>
        <w:spacing w:before="0" w:after="0" w:line="274" w:lineRule="exact"/>
        <w:ind w:left="20" w:right="20" w:firstLine="0"/>
        <w:jc w:val="both"/>
        <w:rPr>
          <w:rStyle w:val="Corpsdutexte"/>
          <w:rFonts w:ascii="Times New Roman" w:hAnsi="Times New Roman" w:cs="Times New Roman"/>
          <w:sz w:val="24"/>
          <w:szCs w:val="24"/>
        </w:rPr>
      </w:pPr>
      <w:r w:rsidRPr="00911CAA">
        <w:rPr>
          <w:rStyle w:val="Corpsdutexte"/>
          <w:rFonts w:ascii="Times New Roman" w:hAnsi="Times New Roman" w:cs="Times New Roman"/>
          <w:sz w:val="24"/>
          <w:szCs w:val="24"/>
        </w:rPr>
        <w:t>Any direct communication between candidates and the Commission services will be exclusively by email. Therefore, to enable Commission services to contact candidates, each candidate is required to indicate a valid e-mail address which</w:t>
      </w:r>
      <w:r w:rsidRPr="00593B14">
        <w:rPr>
          <w:rStyle w:val="Corpsdutexte"/>
          <w:rFonts w:ascii="Times New Roman" w:hAnsi="Times New Roman" w:cs="Times New Roman"/>
          <w:sz w:val="24"/>
          <w:szCs w:val="24"/>
        </w:rPr>
        <w:t xml:space="preserve"> can be used throughout the entire selection process.</w:t>
      </w:r>
    </w:p>
    <w:p w14:paraId="04E04B92" w14:textId="77777777" w:rsidR="00C30DB6" w:rsidRDefault="00C30DB6">
      <w:pPr>
        <w:pStyle w:val="Corpsdutexte0"/>
        <w:shd w:val="clear" w:color="auto" w:fill="auto"/>
        <w:spacing w:before="0" w:after="0" w:line="274" w:lineRule="exact"/>
        <w:ind w:left="20" w:right="20" w:firstLine="0"/>
        <w:jc w:val="both"/>
        <w:rPr>
          <w:rStyle w:val="Corpsdutexte"/>
          <w:rFonts w:ascii="Times New Roman" w:hAnsi="Times New Roman" w:cs="Times New Roman"/>
          <w:sz w:val="24"/>
          <w:szCs w:val="24"/>
        </w:rPr>
      </w:pPr>
    </w:p>
    <w:p w14:paraId="2BBFCA60" w14:textId="77777777" w:rsidR="00C30DB6" w:rsidRPr="00C30DB6" w:rsidRDefault="00C30DB6" w:rsidP="00C30DB6">
      <w:pPr>
        <w:widowControl/>
        <w:jc w:val="both"/>
        <w:rPr>
          <w:rFonts w:cs="Calibri"/>
          <w:snapToGrid w:val="0"/>
          <w:color w:val="auto"/>
          <w:lang w:val="en-GB" w:eastAsia="en-GB"/>
        </w:rPr>
      </w:pPr>
      <w:r w:rsidRPr="00C30DB6">
        <w:rPr>
          <w:snapToGrid w:val="0"/>
          <w:color w:val="auto"/>
          <w:spacing w:val="-3"/>
          <w:lang w:val="en-GB" w:eastAsia="en-GB"/>
        </w:rPr>
        <w:t xml:space="preserve">Communication between the secretariat of the </w:t>
      </w:r>
      <w:r w:rsidR="00FC22A5">
        <w:rPr>
          <w:snapToGrid w:val="0"/>
          <w:color w:val="auto"/>
          <w:spacing w:val="-3"/>
          <w:lang w:val="en-GB" w:eastAsia="en-GB"/>
        </w:rPr>
        <w:t>S</w:t>
      </w:r>
      <w:r w:rsidRPr="00C30DB6">
        <w:rPr>
          <w:snapToGrid w:val="0"/>
          <w:color w:val="auto"/>
          <w:spacing w:val="-3"/>
          <w:lang w:val="en-GB" w:eastAsia="en-GB"/>
        </w:rPr>
        <w:t xml:space="preserve">election </w:t>
      </w:r>
      <w:r w:rsidR="00FC22A5">
        <w:rPr>
          <w:snapToGrid w:val="0"/>
          <w:color w:val="auto"/>
          <w:spacing w:val="-3"/>
          <w:lang w:val="en-GB" w:eastAsia="en-GB"/>
        </w:rPr>
        <w:t>C</w:t>
      </w:r>
      <w:r w:rsidRPr="00C30DB6">
        <w:rPr>
          <w:snapToGrid w:val="0"/>
          <w:color w:val="auto"/>
          <w:spacing w:val="-3"/>
          <w:lang w:val="en-GB" w:eastAsia="en-GB"/>
        </w:rPr>
        <w:t xml:space="preserve">ommittee and the candidates </w:t>
      </w:r>
      <w:r w:rsidRPr="00C30DB6">
        <w:rPr>
          <w:snapToGrid w:val="0"/>
          <w:color w:val="auto"/>
          <w:lang w:val="en-GB" w:eastAsia="en-GB"/>
        </w:rPr>
        <w:t xml:space="preserve">will take place in </w:t>
      </w:r>
      <w:r w:rsidR="00EB33DD">
        <w:rPr>
          <w:snapToGrid w:val="0"/>
          <w:color w:val="auto"/>
          <w:lang w:val="en-GB" w:eastAsia="en-GB"/>
        </w:rPr>
        <w:t>English</w:t>
      </w:r>
      <w:r w:rsidRPr="00C30DB6">
        <w:rPr>
          <w:snapToGrid w:val="0"/>
          <w:color w:val="auto"/>
          <w:lang w:val="en-GB" w:eastAsia="en-GB"/>
        </w:rPr>
        <w:t>.</w:t>
      </w:r>
    </w:p>
    <w:p w14:paraId="77C39066" w14:textId="77777777" w:rsidR="00C30DB6" w:rsidRDefault="00C30DB6">
      <w:pPr>
        <w:pStyle w:val="Corpsdutexte0"/>
        <w:shd w:val="clear" w:color="auto" w:fill="auto"/>
        <w:spacing w:before="0" w:after="0" w:line="274" w:lineRule="exact"/>
        <w:ind w:left="20" w:right="20" w:firstLine="0"/>
        <w:jc w:val="both"/>
        <w:rPr>
          <w:rFonts w:ascii="Times New Roman" w:hAnsi="Times New Roman" w:cs="Times New Roman"/>
          <w:sz w:val="24"/>
          <w:szCs w:val="24"/>
          <w:lang w:val="en-GB"/>
        </w:rPr>
      </w:pPr>
    </w:p>
    <w:p w14:paraId="1FA9BB10" w14:textId="77777777" w:rsidR="0076663A" w:rsidRDefault="0076663A">
      <w:pPr>
        <w:pStyle w:val="Corpsdutexte0"/>
        <w:shd w:val="clear" w:color="auto" w:fill="auto"/>
        <w:spacing w:before="0" w:after="0" w:line="274" w:lineRule="exact"/>
        <w:ind w:left="20" w:right="20" w:firstLine="0"/>
        <w:jc w:val="both"/>
        <w:rPr>
          <w:rFonts w:ascii="Times New Roman" w:hAnsi="Times New Roman" w:cs="Times New Roman"/>
          <w:sz w:val="24"/>
          <w:szCs w:val="24"/>
          <w:lang w:val="en-GB"/>
        </w:rPr>
      </w:pPr>
    </w:p>
    <w:p w14:paraId="24879CDB" w14:textId="77777777" w:rsidR="00C30DB6" w:rsidRPr="00C30DB6" w:rsidRDefault="00C30DB6" w:rsidP="00C30DB6">
      <w:pPr>
        <w:keepNext/>
        <w:keepLines/>
        <w:widowControl/>
        <w:spacing w:after="120"/>
        <w:jc w:val="both"/>
        <w:outlineLvl w:val="0"/>
        <w:rPr>
          <w:b/>
          <w:caps/>
          <w:snapToGrid w:val="0"/>
          <w:color w:val="auto"/>
          <w:lang w:val="en-GB" w:eastAsia="en-GB"/>
        </w:rPr>
      </w:pPr>
      <w:r w:rsidRPr="00C30DB6">
        <w:rPr>
          <w:b/>
          <w:caps/>
          <w:snapToGrid w:val="0"/>
          <w:color w:val="auto"/>
          <w:lang w:val="en-GB" w:eastAsia="en-GB"/>
        </w:rPr>
        <w:t>9. REQUEST FOR REVIEW – APPEAL PROCEDURE – COMplaint TO THE europeAn OMBUDSMAN</w:t>
      </w:r>
    </w:p>
    <w:p w14:paraId="61D59FED" w14:textId="5B6537DD" w:rsidR="0076663A" w:rsidRPr="00C30DB6" w:rsidRDefault="00C30DB6" w:rsidP="00C30DB6">
      <w:pPr>
        <w:tabs>
          <w:tab w:val="left" w:pos="-426"/>
        </w:tabs>
        <w:adjustRightInd w:val="0"/>
        <w:spacing w:after="240"/>
        <w:jc w:val="both"/>
        <w:textAlignment w:val="baseline"/>
        <w:rPr>
          <w:i/>
          <w:snapToGrid w:val="0"/>
          <w:color w:val="auto"/>
          <w:lang w:val="en-GB" w:eastAsia="en-GB"/>
        </w:rPr>
      </w:pPr>
      <w:r w:rsidRPr="00C30DB6">
        <w:rPr>
          <w:i/>
          <w:snapToGrid w:val="0"/>
          <w:color w:val="auto"/>
          <w:lang w:val="en-GB" w:eastAsia="en-GB"/>
        </w:rPr>
        <w:t xml:space="preserve">Since the Staff Regulations apply to every stage of a selection procedure, please note that all the proceedings of the </w:t>
      </w:r>
      <w:r w:rsidR="00BA3903">
        <w:rPr>
          <w:i/>
          <w:snapToGrid w:val="0"/>
          <w:color w:val="auto"/>
          <w:lang w:val="en-GB" w:eastAsia="en-GB"/>
        </w:rPr>
        <w:t>S</w:t>
      </w:r>
      <w:r w:rsidRPr="00C30DB6">
        <w:rPr>
          <w:i/>
          <w:snapToGrid w:val="0"/>
          <w:color w:val="auto"/>
          <w:lang w:val="en-GB" w:eastAsia="en-GB"/>
        </w:rPr>
        <w:t xml:space="preserve">election </w:t>
      </w:r>
      <w:r w:rsidR="00BA3903">
        <w:rPr>
          <w:i/>
          <w:snapToGrid w:val="0"/>
          <w:color w:val="auto"/>
          <w:lang w:val="en-GB" w:eastAsia="en-GB"/>
        </w:rPr>
        <w:t>C</w:t>
      </w:r>
      <w:r w:rsidRPr="00C30DB6">
        <w:rPr>
          <w:i/>
          <w:snapToGrid w:val="0"/>
          <w:color w:val="auto"/>
          <w:lang w:val="en-GB" w:eastAsia="en-GB"/>
        </w:rPr>
        <w:t>ommittee are covered by the confidentiality laid down in Article 6 of Annex III to the Staff Regulations. If at any stage in either part of the selection process you consider that your interests have been prejudiced by a particular decision, you can take the following action:</w:t>
      </w:r>
    </w:p>
    <w:p w14:paraId="6FE65650" w14:textId="77777777" w:rsidR="00C30DB6" w:rsidRPr="00C30DB6" w:rsidRDefault="00C30DB6" w:rsidP="00C30DB6">
      <w:pPr>
        <w:keepNext/>
        <w:keepLines/>
        <w:widowControl/>
        <w:numPr>
          <w:ilvl w:val="0"/>
          <w:numId w:val="19"/>
        </w:numPr>
        <w:tabs>
          <w:tab w:val="left" w:pos="-426"/>
        </w:tabs>
        <w:adjustRightInd w:val="0"/>
        <w:spacing w:after="120" w:line="360" w:lineRule="atLeast"/>
        <w:ind w:left="357" w:hanging="357"/>
        <w:jc w:val="both"/>
        <w:textAlignment w:val="baseline"/>
        <w:rPr>
          <w:snapToGrid w:val="0"/>
          <w:color w:val="auto"/>
          <w:lang w:val="en-GB" w:eastAsia="en-GB"/>
        </w:rPr>
      </w:pPr>
      <w:r w:rsidRPr="00C30DB6">
        <w:rPr>
          <w:b/>
          <w:snapToGrid w:val="0"/>
          <w:color w:val="auto"/>
          <w:lang w:val="en-GB" w:eastAsia="en-GB"/>
        </w:rPr>
        <w:t>Request for review</w:t>
      </w:r>
    </w:p>
    <w:p w14:paraId="728A3D83" w14:textId="30B77CEE" w:rsidR="00C30DB6" w:rsidRPr="00C30DB6" w:rsidRDefault="00C30DB6" w:rsidP="00C30DB6">
      <w:pPr>
        <w:widowControl/>
        <w:rPr>
          <w:b/>
          <w:snapToGrid w:val="0"/>
          <w:color w:val="auto"/>
          <w:lang w:val="en-GB" w:eastAsia="en-GB"/>
        </w:rPr>
      </w:pPr>
      <w:r w:rsidRPr="00C30DB6">
        <w:rPr>
          <w:snapToGrid w:val="0"/>
          <w:color w:val="auto"/>
          <w:lang w:val="en-GB" w:eastAsia="en-GB"/>
        </w:rPr>
        <w:t>Within five calendar days from the date of notification of the decision, you can send</w:t>
      </w:r>
      <w:r w:rsidRPr="00C30DB6">
        <w:rPr>
          <w:b/>
          <w:snapToGrid w:val="0"/>
          <w:color w:val="auto"/>
          <w:lang w:val="en-GB" w:eastAsia="en-GB"/>
        </w:rPr>
        <w:t xml:space="preserve"> an email </w:t>
      </w:r>
      <w:r w:rsidRPr="00C30DB6">
        <w:rPr>
          <w:snapToGrid w:val="0"/>
          <w:color w:val="auto"/>
          <w:lang w:val="en-GB" w:eastAsia="en-GB"/>
        </w:rPr>
        <w:t>to:</w:t>
      </w:r>
    </w:p>
    <w:p w14:paraId="4BD83E03" w14:textId="55114779" w:rsidR="00C30DB6" w:rsidRPr="00C30DB6" w:rsidRDefault="00442503" w:rsidP="00716019">
      <w:pPr>
        <w:tabs>
          <w:tab w:val="left" w:pos="-426"/>
        </w:tabs>
        <w:adjustRightInd w:val="0"/>
        <w:spacing w:after="120"/>
        <w:ind w:right="-425"/>
        <w:jc w:val="both"/>
        <w:textAlignment w:val="baseline"/>
        <w:rPr>
          <w:b/>
          <w:snapToGrid w:val="0"/>
          <w:color w:val="auto"/>
          <w:lang w:val="en-GB" w:eastAsia="en-GB"/>
        </w:rPr>
      </w:pPr>
      <w:r>
        <w:tab/>
      </w:r>
      <w:r>
        <w:tab/>
      </w:r>
      <w:hyperlink r:id="rId11" w:history="1">
        <w:r w:rsidR="0076663A" w:rsidRPr="00260043">
          <w:rPr>
            <w:rStyle w:val="Hyperlink"/>
            <w:rFonts w:eastAsia="Arial"/>
          </w:rPr>
          <w:t>ESTAT-HR-APPLICATIONS@ec.europa.eu</w:t>
        </w:r>
      </w:hyperlink>
    </w:p>
    <w:p w14:paraId="41CFE6EF" w14:textId="77777777" w:rsidR="00C30DB6" w:rsidRPr="00C30DB6" w:rsidRDefault="00C30DB6" w:rsidP="00C30DB6">
      <w:pPr>
        <w:tabs>
          <w:tab w:val="left" w:pos="-426"/>
        </w:tabs>
        <w:adjustRightInd w:val="0"/>
        <w:spacing w:afterLines="240" w:after="576"/>
        <w:jc w:val="both"/>
        <w:textAlignment w:val="baseline"/>
        <w:rPr>
          <w:snapToGrid w:val="0"/>
          <w:color w:val="auto"/>
          <w:lang w:val="en-GB" w:eastAsia="en-GB"/>
        </w:rPr>
      </w:pPr>
      <w:r w:rsidRPr="00C30DB6">
        <w:rPr>
          <w:snapToGrid w:val="0"/>
          <w:color w:val="auto"/>
          <w:lang w:val="en-GB" w:eastAsia="en-GB"/>
        </w:rPr>
        <w:t xml:space="preserve">Your request will be forwarded to the </w:t>
      </w:r>
      <w:r w:rsidR="00FC22A5" w:rsidRPr="00C30DB6">
        <w:rPr>
          <w:snapToGrid w:val="0"/>
          <w:color w:val="auto"/>
          <w:lang w:val="en-GB" w:eastAsia="en-GB"/>
        </w:rPr>
        <w:t>Chair</w:t>
      </w:r>
      <w:r w:rsidR="00FC22A5">
        <w:rPr>
          <w:snapToGrid w:val="0"/>
          <w:color w:val="auto"/>
          <w:lang w:val="en-GB" w:eastAsia="en-GB"/>
        </w:rPr>
        <w:t>person</w:t>
      </w:r>
      <w:r w:rsidR="00FC22A5" w:rsidRPr="00C30DB6">
        <w:rPr>
          <w:snapToGrid w:val="0"/>
          <w:color w:val="auto"/>
          <w:lang w:val="en-GB" w:eastAsia="en-GB"/>
        </w:rPr>
        <w:t xml:space="preserve"> </w:t>
      </w:r>
      <w:r w:rsidRPr="00C30DB6">
        <w:rPr>
          <w:snapToGrid w:val="0"/>
          <w:color w:val="auto"/>
          <w:lang w:val="en-GB" w:eastAsia="en-GB"/>
        </w:rPr>
        <w:t xml:space="preserve">of the </w:t>
      </w:r>
      <w:r w:rsidR="00FC22A5">
        <w:rPr>
          <w:snapToGrid w:val="0"/>
          <w:color w:val="auto"/>
          <w:lang w:val="en-GB" w:eastAsia="en-GB"/>
        </w:rPr>
        <w:t>S</w:t>
      </w:r>
      <w:r w:rsidR="00FC22A5" w:rsidRPr="00C30DB6">
        <w:rPr>
          <w:snapToGrid w:val="0"/>
          <w:color w:val="auto"/>
          <w:lang w:val="en-GB" w:eastAsia="en-GB"/>
        </w:rPr>
        <w:t xml:space="preserve">election </w:t>
      </w:r>
      <w:r w:rsidR="00FC22A5">
        <w:rPr>
          <w:snapToGrid w:val="0"/>
          <w:color w:val="auto"/>
          <w:lang w:val="en-GB" w:eastAsia="en-GB"/>
        </w:rPr>
        <w:t>C</w:t>
      </w:r>
      <w:r w:rsidR="00FC22A5" w:rsidRPr="00C30DB6">
        <w:rPr>
          <w:snapToGrid w:val="0"/>
          <w:color w:val="auto"/>
          <w:lang w:val="en-GB" w:eastAsia="en-GB"/>
        </w:rPr>
        <w:t xml:space="preserve">ommittee </w:t>
      </w:r>
      <w:r w:rsidRPr="00C30DB6">
        <w:rPr>
          <w:snapToGrid w:val="0"/>
          <w:color w:val="auto"/>
          <w:lang w:val="en-GB" w:eastAsia="en-GB"/>
        </w:rPr>
        <w:t>and you will receive a reply as soon as possible.</w:t>
      </w:r>
    </w:p>
    <w:p w14:paraId="5FDB439A" w14:textId="77777777" w:rsidR="00C30DB6" w:rsidRPr="00C30DB6" w:rsidRDefault="00C30DB6" w:rsidP="00C30DB6">
      <w:pPr>
        <w:keepNext/>
        <w:keepLines/>
        <w:widowControl/>
        <w:numPr>
          <w:ilvl w:val="0"/>
          <w:numId w:val="19"/>
        </w:numPr>
        <w:tabs>
          <w:tab w:val="left" w:pos="-426"/>
        </w:tabs>
        <w:adjustRightInd w:val="0"/>
        <w:spacing w:after="120" w:line="360" w:lineRule="atLeast"/>
        <w:ind w:left="357" w:hanging="357"/>
        <w:jc w:val="both"/>
        <w:textAlignment w:val="baseline"/>
        <w:rPr>
          <w:b/>
          <w:snapToGrid w:val="0"/>
          <w:color w:val="auto"/>
          <w:lang w:val="en-GB" w:eastAsia="en-GB"/>
        </w:rPr>
      </w:pPr>
      <w:r w:rsidRPr="00C30DB6">
        <w:rPr>
          <w:b/>
          <w:snapToGrid w:val="0"/>
          <w:color w:val="auto"/>
          <w:lang w:val="en-GB" w:eastAsia="en-GB"/>
        </w:rPr>
        <w:t>Appeal</w:t>
      </w:r>
    </w:p>
    <w:p w14:paraId="79BD508B" w14:textId="77777777" w:rsidR="00C30DB6" w:rsidRPr="00C30DB6" w:rsidRDefault="00C30DB6" w:rsidP="00593B14">
      <w:pPr>
        <w:widowControl/>
        <w:spacing w:before="120" w:after="120"/>
        <w:jc w:val="both"/>
        <w:rPr>
          <w:snapToGrid w:val="0"/>
          <w:color w:val="auto"/>
          <w:lang w:val="en-GB" w:eastAsia="en-GB"/>
        </w:rPr>
      </w:pPr>
      <w:r w:rsidRPr="00C30DB6">
        <w:rPr>
          <w:snapToGrid w:val="0"/>
          <w:color w:val="auto"/>
          <w:lang w:val="en-GB" w:eastAsia="en-GB"/>
        </w:rPr>
        <w:t xml:space="preserve">You can lodge a complaint under Article 90(2) of the Staff Regulations of Officials of the European Union. </w:t>
      </w:r>
      <w:r w:rsidRPr="00C30DB6">
        <w:rPr>
          <w:b/>
          <w:snapToGrid w:val="0"/>
          <w:color w:val="auto"/>
          <w:lang w:val="en-GB" w:eastAsia="en-GB"/>
        </w:rPr>
        <w:t>One</w:t>
      </w:r>
      <w:r w:rsidRPr="00C30DB6">
        <w:rPr>
          <w:snapToGrid w:val="0"/>
          <w:color w:val="auto"/>
          <w:lang w:val="en-GB" w:eastAsia="en-GB"/>
        </w:rPr>
        <w:t xml:space="preserve"> single copy of the complaint should be sent by </w:t>
      </w:r>
      <w:r w:rsidRPr="00C30DB6">
        <w:rPr>
          <w:b/>
          <w:snapToGrid w:val="0"/>
          <w:color w:val="auto"/>
          <w:lang w:val="en-GB" w:eastAsia="en-GB"/>
        </w:rPr>
        <w:t>one</w:t>
      </w:r>
      <w:r w:rsidRPr="00C30DB6">
        <w:rPr>
          <w:snapToGrid w:val="0"/>
          <w:color w:val="auto"/>
          <w:lang w:val="en-GB" w:eastAsia="en-GB"/>
        </w:rPr>
        <w:t xml:space="preserve"> of the following ways:</w:t>
      </w:r>
    </w:p>
    <w:p w14:paraId="6EC7F062" w14:textId="77777777" w:rsidR="00C30DB6" w:rsidRPr="00C30DB6" w:rsidRDefault="00C30DB6" w:rsidP="00593B14">
      <w:pPr>
        <w:widowControl/>
        <w:numPr>
          <w:ilvl w:val="0"/>
          <w:numId w:val="21"/>
        </w:numPr>
        <w:spacing w:before="120" w:after="120"/>
        <w:jc w:val="both"/>
        <w:rPr>
          <w:snapToGrid w:val="0"/>
          <w:color w:val="auto"/>
          <w:lang w:val="en-GB" w:eastAsia="en-GB"/>
        </w:rPr>
      </w:pPr>
      <w:r w:rsidRPr="00C30DB6">
        <w:rPr>
          <w:snapToGrid w:val="0"/>
          <w:color w:val="auto"/>
          <w:lang w:val="en-GB" w:eastAsia="en-GB"/>
        </w:rPr>
        <w:t>by email, preferably as a PDF file, to the functional mailbox hr-mail-</w:t>
      </w:r>
      <w:r w:rsidR="008374B8">
        <w:rPr>
          <w:snapToGrid w:val="0"/>
          <w:color w:val="auto"/>
          <w:lang w:val="en-GB" w:eastAsia="en-GB"/>
        </w:rPr>
        <w:t>F6</w:t>
      </w:r>
      <w:r w:rsidRPr="00C30DB6">
        <w:rPr>
          <w:snapToGrid w:val="0"/>
          <w:color w:val="auto"/>
          <w:lang w:val="en-GB" w:eastAsia="en-GB"/>
        </w:rPr>
        <w:t>@ec.europa.eu;</w:t>
      </w:r>
    </w:p>
    <w:p w14:paraId="075DE49A" w14:textId="77777777" w:rsidR="00C30DB6" w:rsidRPr="00C30DB6" w:rsidRDefault="00C30DB6" w:rsidP="009E3F9B">
      <w:pPr>
        <w:widowControl/>
        <w:spacing w:before="120" w:after="120"/>
        <w:ind w:left="708"/>
        <w:jc w:val="both"/>
        <w:rPr>
          <w:b/>
          <w:snapToGrid w:val="0"/>
          <w:color w:val="auto"/>
          <w:lang w:val="en-GB" w:eastAsia="en-GB"/>
        </w:rPr>
      </w:pPr>
      <w:r w:rsidRPr="00C30DB6">
        <w:rPr>
          <w:b/>
          <w:snapToGrid w:val="0"/>
          <w:color w:val="auto"/>
          <w:lang w:val="en-GB" w:eastAsia="en-GB"/>
        </w:rPr>
        <w:t>or</w:t>
      </w:r>
    </w:p>
    <w:p w14:paraId="3817AB4F" w14:textId="1A77B584" w:rsidR="00C30DB6" w:rsidRPr="00C30DB6" w:rsidRDefault="00C30DB6" w:rsidP="00593B14">
      <w:pPr>
        <w:widowControl/>
        <w:numPr>
          <w:ilvl w:val="0"/>
          <w:numId w:val="20"/>
        </w:numPr>
        <w:spacing w:before="120" w:after="120"/>
        <w:jc w:val="both"/>
        <w:rPr>
          <w:b/>
          <w:snapToGrid w:val="0"/>
          <w:color w:val="auto"/>
          <w:lang w:val="en-GB" w:eastAsia="en-GB"/>
        </w:rPr>
      </w:pPr>
      <w:r w:rsidRPr="00C30DB6">
        <w:rPr>
          <w:snapToGrid w:val="0"/>
          <w:color w:val="auto"/>
          <w:lang w:val="en-GB" w:eastAsia="en-GB"/>
        </w:rPr>
        <w:t>by post to: European Commission, DG HR.</w:t>
      </w:r>
      <w:r>
        <w:rPr>
          <w:snapToGrid w:val="0"/>
          <w:color w:val="auto"/>
          <w:lang w:val="en-GB" w:eastAsia="en-GB"/>
        </w:rPr>
        <w:t>F</w:t>
      </w:r>
      <w:r w:rsidR="00FC22A5">
        <w:rPr>
          <w:snapToGrid w:val="0"/>
          <w:color w:val="auto"/>
          <w:lang w:val="en-GB" w:eastAsia="en-GB"/>
        </w:rPr>
        <w:t>.</w:t>
      </w:r>
      <w:r>
        <w:rPr>
          <w:snapToGrid w:val="0"/>
          <w:color w:val="auto"/>
          <w:lang w:val="en-GB" w:eastAsia="en-GB"/>
        </w:rPr>
        <w:t>6</w:t>
      </w:r>
      <w:r w:rsidRPr="00C30DB6">
        <w:rPr>
          <w:snapToGrid w:val="0"/>
          <w:color w:val="auto"/>
          <w:lang w:val="en-GB" w:eastAsia="en-GB"/>
        </w:rPr>
        <w:t>,</w:t>
      </w:r>
      <w:r w:rsidRPr="00C30DB6">
        <w:rPr>
          <w:snapToGrid w:val="0"/>
          <w:color w:val="auto"/>
          <w:spacing w:val="-6"/>
          <w:lang w:val="en-GB" w:eastAsia="en-GB"/>
        </w:rPr>
        <w:t xml:space="preserve"> </w:t>
      </w:r>
      <w:r w:rsidRPr="00C30DB6">
        <w:rPr>
          <w:snapToGrid w:val="0"/>
          <w:color w:val="auto"/>
          <w:lang w:val="en-GB" w:eastAsia="en-GB"/>
        </w:rPr>
        <w:t>L107/20, BP-1049 Brussels</w:t>
      </w:r>
    </w:p>
    <w:p w14:paraId="7F13B47C" w14:textId="77777777" w:rsidR="00C30DB6" w:rsidRPr="00C30DB6" w:rsidRDefault="00C30DB6" w:rsidP="00C30DB6">
      <w:pPr>
        <w:widowControl/>
        <w:tabs>
          <w:tab w:val="left" w:pos="1579"/>
        </w:tabs>
        <w:spacing w:line="293" w:lineRule="exact"/>
        <w:rPr>
          <w:snapToGrid w:val="0"/>
          <w:color w:val="auto"/>
          <w:lang w:val="en-GB" w:eastAsia="en-GB"/>
        </w:rPr>
      </w:pPr>
      <w:r w:rsidRPr="00C30DB6">
        <w:rPr>
          <w:snapToGrid w:val="0"/>
          <w:color w:val="auto"/>
          <w:lang w:val="en-GB" w:eastAsia="en-GB"/>
        </w:rPr>
        <w:object w:dxaOrig="1508" w:dyaOrig="982" w14:anchorId="7AA7C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2" o:title=""/>
          </v:shape>
          <o:OLEObject Type="Embed" ProgID="Word.Document.8" ShapeID="_x0000_i1025" DrawAspect="Icon" ObjectID="_1783944985" r:id="rId13">
            <o:FieldCodes>\s</o:FieldCodes>
          </o:OLEObject>
        </w:object>
      </w:r>
      <w:r w:rsidRPr="00C30DB6">
        <w:rPr>
          <w:snapToGrid w:val="0"/>
          <w:color w:val="auto"/>
          <w:lang w:val="en-GB" w:eastAsia="en-GB"/>
        </w:rPr>
        <w:object w:dxaOrig="1508" w:dyaOrig="982" w14:anchorId="1224513E">
          <v:shape id="_x0000_i1026" type="#_x0000_t75" style="width:75pt;height:49.5pt" o:ole="">
            <v:imagedata r:id="rId14" o:title=""/>
          </v:shape>
          <o:OLEObject Type="Embed" ProgID="Word.Document.8" ShapeID="_x0000_i1026" DrawAspect="Icon" ObjectID="_1783944986" r:id="rId15">
            <o:FieldCodes>\s</o:FieldCodes>
          </o:OLEObject>
        </w:object>
      </w:r>
      <w:r w:rsidRPr="00C30DB6">
        <w:rPr>
          <w:snapToGrid w:val="0"/>
          <w:color w:val="auto"/>
          <w:lang w:val="en-GB" w:eastAsia="en-GB"/>
        </w:rPr>
        <w:object w:dxaOrig="1508" w:dyaOrig="982" w14:anchorId="164D6382">
          <v:shape id="_x0000_i1027" type="#_x0000_t75" style="width:75pt;height:49.5pt" o:ole="">
            <v:imagedata r:id="rId12" o:title=""/>
          </v:shape>
          <o:OLEObject Type="Embed" ProgID="Word.Document.8" ShapeID="_x0000_i1027" DrawAspect="Icon" ObjectID="_1783944987" r:id="rId16">
            <o:FieldCodes>\s</o:FieldCodes>
          </o:OLEObject>
        </w:object>
      </w:r>
    </w:p>
    <w:p w14:paraId="3200017E" w14:textId="77777777" w:rsidR="00C30DB6" w:rsidRPr="00C30DB6" w:rsidRDefault="00C30DB6" w:rsidP="00C30DB6">
      <w:pPr>
        <w:widowControl/>
        <w:spacing w:after="120"/>
        <w:jc w:val="both"/>
        <w:rPr>
          <w:snapToGrid w:val="0"/>
          <w:color w:val="auto"/>
          <w:lang w:val="en-GB" w:eastAsia="en-GB"/>
        </w:rPr>
      </w:pPr>
      <w:r w:rsidRPr="00C30DB6">
        <w:rPr>
          <w:snapToGrid w:val="0"/>
          <w:color w:val="auto"/>
          <w:lang w:val="en-GB" w:eastAsia="en-GB"/>
        </w:rPr>
        <w:t xml:space="preserve">The three-month-time limit for initiating this type of procedure (see Staff Regulations </w:t>
      </w:r>
      <w:hyperlink r:id="rId17" w:history="1">
        <w:r w:rsidRPr="00C30DB6">
          <w:rPr>
            <w:snapToGrid w:val="0"/>
            <w:color w:val="0000FF"/>
            <w:u w:val="single"/>
            <w:lang w:val="en-GB" w:eastAsia="en-GB"/>
          </w:rPr>
          <w:t>https://eur-lex.europa.eu/legal-content/EN/TXT/PDF/?uri=CELEX:01962R0031-20210101&amp;qid=1611304898611&amp;from=EN</w:t>
        </w:r>
      </w:hyperlink>
      <w:r w:rsidRPr="00C30DB6">
        <w:rPr>
          <w:snapToGrid w:val="0"/>
          <w:color w:val="auto"/>
          <w:lang w:val="en-GB" w:eastAsia="en-GB"/>
        </w:rPr>
        <w:t>) starts running from the time you are notified of the act allegedly prejudicing your interests.</w:t>
      </w:r>
    </w:p>
    <w:p w14:paraId="45460FC5" w14:textId="5416D97D" w:rsidR="00C30DB6" w:rsidRPr="00C30DB6" w:rsidRDefault="00C30DB6" w:rsidP="00C30DB6">
      <w:pPr>
        <w:tabs>
          <w:tab w:val="left" w:pos="-426"/>
        </w:tabs>
        <w:adjustRightInd w:val="0"/>
        <w:spacing w:afterLines="240" w:after="576"/>
        <w:jc w:val="both"/>
        <w:textAlignment w:val="baseline"/>
        <w:rPr>
          <w:smallCaps/>
          <w:snapToGrid w:val="0"/>
          <w:color w:val="auto"/>
          <w:lang w:val="en-GB" w:eastAsia="en-GB"/>
        </w:rPr>
      </w:pPr>
      <w:r w:rsidRPr="00C30DB6">
        <w:rPr>
          <w:snapToGrid w:val="0"/>
          <w:color w:val="auto"/>
          <w:lang w:val="en-GB" w:eastAsia="en-GB"/>
        </w:rPr>
        <w:t xml:space="preserve">You should note that the Appointing Authority does not have the power to amend the decisions of a </w:t>
      </w:r>
      <w:r w:rsidR="00FC22A5">
        <w:rPr>
          <w:snapToGrid w:val="0"/>
          <w:color w:val="auto"/>
          <w:lang w:val="en-GB" w:eastAsia="en-GB"/>
        </w:rPr>
        <w:t>S</w:t>
      </w:r>
      <w:r w:rsidR="00FC22A5" w:rsidRPr="00C30DB6">
        <w:rPr>
          <w:snapToGrid w:val="0"/>
          <w:color w:val="auto"/>
          <w:lang w:val="en-GB" w:eastAsia="en-GB"/>
        </w:rPr>
        <w:t xml:space="preserve">election </w:t>
      </w:r>
      <w:r w:rsidR="00FC22A5">
        <w:rPr>
          <w:snapToGrid w:val="0"/>
          <w:color w:val="auto"/>
          <w:lang w:val="en-GB" w:eastAsia="en-GB"/>
        </w:rPr>
        <w:t>C</w:t>
      </w:r>
      <w:r w:rsidR="00FC22A5" w:rsidRPr="00C30DB6">
        <w:rPr>
          <w:snapToGrid w:val="0"/>
          <w:color w:val="auto"/>
          <w:lang w:val="en-GB" w:eastAsia="en-GB"/>
        </w:rPr>
        <w:t>ommittee</w:t>
      </w:r>
      <w:r w:rsidRPr="00C30DB6">
        <w:rPr>
          <w:snapToGrid w:val="0"/>
          <w:color w:val="auto"/>
          <w:lang w:val="en-GB" w:eastAsia="en-GB"/>
        </w:rPr>
        <w:t xml:space="preserve">. The Court has consistently held that the wide discretion enjoyed by </w:t>
      </w:r>
      <w:r w:rsidR="00FC22A5">
        <w:rPr>
          <w:snapToGrid w:val="0"/>
          <w:color w:val="auto"/>
          <w:lang w:val="en-GB" w:eastAsia="en-GB"/>
        </w:rPr>
        <w:t>S</w:t>
      </w:r>
      <w:r w:rsidR="00FC22A5" w:rsidRPr="00C30DB6">
        <w:rPr>
          <w:snapToGrid w:val="0"/>
          <w:color w:val="auto"/>
          <w:lang w:val="en-GB" w:eastAsia="en-GB"/>
        </w:rPr>
        <w:t xml:space="preserve">election </w:t>
      </w:r>
      <w:r w:rsidR="00FC22A5">
        <w:rPr>
          <w:snapToGrid w:val="0"/>
          <w:color w:val="auto"/>
          <w:lang w:val="en-GB" w:eastAsia="en-GB"/>
        </w:rPr>
        <w:t>C</w:t>
      </w:r>
      <w:r w:rsidR="00FC22A5" w:rsidRPr="00C30DB6">
        <w:rPr>
          <w:snapToGrid w:val="0"/>
          <w:color w:val="auto"/>
          <w:lang w:val="en-GB" w:eastAsia="en-GB"/>
        </w:rPr>
        <w:t xml:space="preserve">ommittees </w:t>
      </w:r>
      <w:r w:rsidRPr="00C30DB6">
        <w:rPr>
          <w:snapToGrid w:val="0"/>
          <w:color w:val="auto"/>
          <w:lang w:val="en-GB" w:eastAsia="en-GB"/>
        </w:rPr>
        <w:t xml:space="preserve">is not subject to review by the Court unless rules which govern the proceedings of </w:t>
      </w:r>
      <w:r w:rsidR="00FC22A5">
        <w:rPr>
          <w:snapToGrid w:val="0"/>
          <w:color w:val="auto"/>
          <w:lang w:val="en-GB" w:eastAsia="en-GB"/>
        </w:rPr>
        <w:t>S</w:t>
      </w:r>
      <w:r w:rsidR="00FC22A5" w:rsidRPr="00C30DB6">
        <w:rPr>
          <w:snapToGrid w:val="0"/>
          <w:color w:val="auto"/>
          <w:lang w:val="en-GB" w:eastAsia="en-GB"/>
        </w:rPr>
        <w:t xml:space="preserve">election </w:t>
      </w:r>
      <w:r w:rsidR="00FC22A5">
        <w:rPr>
          <w:snapToGrid w:val="0"/>
          <w:color w:val="auto"/>
          <w:lang w:val="en-GB" w:eastAsia="en-GB"/>
        </w:rPr>
        <w:t>C</w:t>
      </w:r>
      <w:r w:rsidR="00FC22A5" w:rsidRPr="00C30DB6">
        <w:rPr>
          <w:snapToGrid w:val="0"/>
          <w:color w:val="auto"/>
          <w:lang w:val="en-GB" w:eastAsia="en-GB"/>
        </w:rPr>
        <w:t xml:space="preserve">ommittees </w:t>
      </w:r>
      <w:r w:rsidRPr="00C30DB6">
        <w:rPr>
          <w:snapToGrid w:val="0"/>
          <w:color w:val="auto"/>
          <w:lang w:val="en-GB" w:eastAsia="en-GB"/>
        </w:rPr>
        <w:t>have clearly been infringed.</w:t>
      </w:r>
    </w:p>
    <w:p w14:paraId="2BD7DFF8" w14:textId="77777777" w:rsidR="00C30DB6" w:rsidRPr="00C30DB6" w:rsidRDefault="00C30DB6" w:rsidP="00C30DB6">
      <w:pPr>
        <w:keepNext/>
        <w:keepLines/>
        <w:widowControl/>
        <w:numPr>
          <w:ilvl w:val="0"/>
          <w:numId w:val="19"/>
        </w:numPr>
        <w:tabs>
          <w:tab w:val="left" w:pos="-426"/>
        </w:tabs>
        <w:adjustRightInd w:val="0"/>
        <w:spacing w:after="120" w:line="360" w:lineRule="atLeast"/>
        <w:ind w:left="357" w:hanging="357"/>
        <w:jc w:val="both"/>
        <w:textAlignment w:val="baseline"/>
        <w:rPr>
          <w:b/>
          <w:snapToGrid w:val="0"/>
          <w:color w:val="auto"/>
          <w:lang w:val="en-GB" w:eastAsia="en-GB"/>
        </w:rPr>
      </w:pPr>
      <w:r w:rsidRPr="00C30DB6">
        <w:rPr>
          <w:b/>
          <w:snapToGrid w:val="0"/>
          <w:color w:val="auto"/>
          <w:lang w:val="en-GB" w:eastAsia="en-GB"/>
        </w:rPr>
        <w:t>Complaint to the European Ombudsman</w:t>
      </w:r>
    </w:p>
    <w:p w14:paraId="13B7FA0C" w14:textId="77777777" w:rsidR="00C30DB6" w:rsidRPr="00C30DB6" w:rsidRDefault="00C30DB6" w:rsidP="00C30DB6">
      <w:pPr>
        <w:tabs>
          <w:tab w:val="left" w:pos="-426"/>
          <w:tab w:val="left" w:pos="360"/>
          <w:tab w:val="left" w:pos="540"/>
        </w:tabs>
        <w:adjustRightInd w:val="0"/>
        <w:spacing w:after="60"/>
        <w:jc w:val="both"/>
        <w:textAlignment w:val="baseline"/>
        <w:rPr>
          <w:snapToGrid w:val="0"/>
          <w:color w:val="auto"/>
          <w:lang w:val="en-GB" w:eastAsia="en-GB"/>
        </w:rPr>
      </w:pPr>
      <w:r w:rsidRPr="00C30DB6">
        <w:rPr>
          <w:snapToGrid w:val="0"/>
          <w:color w:val="auto"/>
          <w:lang w:val="en-GB" w:eastAsia="en-GB"/>
        </w:rPr>
        <w:t>Like all citizens of the European Union, you can make a complaint to:</w:t>
      </w:r>
    </w:p>
    <w:p w14:paraId="299C256C" w14:textId="77777777" w:rsidR="001A76F7" w:rsidRDefault="00C30DB6" w:rsidP="001A76F7">
      <w:pPr>
        <w:tabs>
          <w:tab w:val="left" w:pos="-426"/>
        </w:tabs>
        <w:adjustRightInd w:val="0"/>
        <w:ind w:left="708"/>
        <w:textAlignment w:val="baseline"/>
        <w:rPr>
          <w:snapToGrid w:val="0"/>
          <w:color w:val="auto"/>
          <w:lang w:val="fr-BE" w:eastAsia="en-GB"/>
        </w:rPr>
      </w:pPr>
      <w:proofErr w:type="spellStart"/>
      <w:r w:rsidRPr="00C30DB6">
        <w:rPr>
          <w:b/>
          <w:snapToGrid w:val="0"/>
          <w:color w:val="auto"/>
          <w:lang w:val="fr-BE" w:eastAsia="en-GB"/>
        </w:rPr>
        <w:t>European</w:t>
      </w:r>
      <w:proofErr w:type="spellEnd"/>
      <w:r w:rsidRPr="00C30DB6">
        <w:rPr>
          <w:b/>
          <w:snapToGrid w:val="0"/>
          <w:color w:val="auto"/>
          <w:lang w:val="fr-BE" w:eastAsia="en-GB"/>
        </w:rPr>
        <w:t xml:space="preserve"> Ombudsman</w:t>
      </w:r>
      <w:r w:rsidRPr="00C30DB6">
        <w:rPr>
          <w:b/>
          <w:snapToGrid w:val="0"/>
          <w:color w:val="auto"/>
          <w:lang w:val="fr-BE" w:eastAsia="en-GB"/>
        </w:rPr>
        <w:br/>
      </w:r>
      <w:r w:rsidRPr="00C30DB6">
        <w:rPr>
          <w:snapToGrid w:val="0"/>
          <w:color w:val="auto"/>
          <w:lang w:val="fr-BE" w:eastAsia="en-GB"/>
        </w:rPr>
        <w:t>1 avenue du Président Robert Schuman</w:t>
      </w:r>
      <w:r w:rsidRPr="00C30DB6">
        <w:rPr>
          <w:snapToGrid w:val="0"/>
          <w:color w:val="auto"/>
          <w:lang w:val="fr-BE" w:eastAsia="en-GB"/>
        </w:rPr>
        <w:br/>
        <w:t>CS 30403</w:t>
      </w:r>
      <w:r w:rsidRPr="00C30DB6">
        <w:rPr>
          <w:snapToGrid w:val="0"/>
          <w:color w:val="auto"/>
          <w:lang w:val="fr-BE" w:eastAsia="en-GB"/>
        </w:rPr>
        <w:br/>
        <w:t>F-67001 Strasbourg Cedex</w:t>
      </w:r>
      <w:r w:rsidR="001A76F7">
        <w:rPr>
          <w:snapToGrid w:val="0"/>
          <w:color w:val="auto"/>
          <w:lang w:val="fr-BE" w:eastAsia="en-GB"/>
        </w:rPr>
        <w:br/>
      </w:r>
      <w:hyperlink r:id="rId18" w:history="1">
        <w:r w:rsidR="001A76F7" w:rsidRPr="002F13BD">
          <w:rPr>
            <w:rStyle w:val="Hyperlink"/>
            <w:snapToGrid w:val="0"/>
            <w:lang w:val="fr-BE" w:eastAsia="en-GB"/>
          </w:rPr>
          <w:t>https://www.ombudsman.europa.eu.en./home</w:t>
        </w:r>
      </w:hyperlink>
      <w:r w:rsidR="001A76F7">
        <w:rPr>
          <w:snapToGrid w:val="0"/>
          <w:color w:val="auto"/>
          <w:lang w:val="fr-BE" w:eastAsia="en-GB"/>
        </w:rPr>
        <w:br/>
      </w:r>
    </w:p>
    <w:p w14:paraId="6E724C54" w14:textId="7ED5A401" w:rsidR="00C30DB6" w:rsidRPr="00C30DB6" w:rsidRDefault="00C30DB6" w:rsidP="00C30DB6">
      <w:pPr>
        <w:tabs>
          <w:tab w:val="left" w:pos="-426"/>
        </w:tabs>
        <w:adjustRightInd w:val="0"/>
        <w:spacing w:after="240"/>
        <w:jc w:val="both"/>
        <w:textAlignment w:val="baseline"/>
        <w:rPr>
          <w:snapToGrid w:val="0"/>
          <w:color w:val="auto"/>
          <w:lang w:val="en-GB" w:eastAsia="en-GB"/>
        </w:rPr>
      </w:pPr>
      <w:r w:rsidRPr="00C30DB6">
        <w:rPr>
          <w:snapToGrid w:val="0"/>
          <w:color w:val="auto"/>
          <w:lang w:val="en-GB" w:eastAsia="en-GB"/>
        </w:rPr>
        <w:t>Note that complaints made to the Ombudsman have no suspensive effect on the period laid down in Articles 90(2) and 91 of the Staff Regulations for lodging administrative complaints or for submitting judicial appeals.</w:t>
      </w:r>
    </w:p>
    <w:p w14:paraId="31E73365" w14:textId="77777777" w:rsidR="00C30DB6" w:rsidRPr="00C30DB6" w:rsidRDefault="00C30DB6" w:rsidP="00C30DB6">
      <w:pPr>
        <w:widowControl/>
        <w:autoSpaceDE w:val="0"/>
        <w:autoSpaceDN w:val="0"/>
        <w:adjustRightInd w:val="0"/>
        <w:spacing w:afterLines="240" w:after="576"/>
        <w:jc w:val="both"/>
        <w:rPr>
          <w:snapToGrid w:val="0"/>
          <w:color w:val="0000FF"/>
          <w:u w:val="single"/>
          <w:lang w:val="en-GB" w:eastAsia="en-GB"/>
        </w:rPr>
      </w:pPr>
      <w:r w:rsidRPr="00C30DB6">
        <w:rPr>
          <w:snapToGrid w:val="0"/>
          <w:color w:val="auto"/>
          <w:lang w:val="en-GB" w:eastAsia="en-GB"/>
        </w:rPr>
        <w:t xml:space="preserve">Note also that, under Article 2(4) of the general conditions governing the performance of the Ombudsman's duties, </w:t>
      </w:r>
      <w:r w:rsidRPr="00C30DB6">
        <w:rPr>
          <w:b/>
          <w:bCs/>
          <w:snapToGrid w:val="0"/>
          <w:color w:val="auto"/>
          <w:lang w:val="en-GB" w:eastAsia="en-GB"/>
        </w:rPr>
        <w:t>any complaint lodged with the Ombudsman must be preceded by the appropriate administrative approaches to the institutions and bodies concerned (for the procedure, please check</w:t>
      </w:r>
      <w:r w:rsidRPr="00C30DB6">
        <w:rPr>
          <w:bCs/>
          <w:snapToGrid w:val="0"/>
          <w:color w:val="auto"/>
          <w:lang w:val="en-GB" w:eastAsia="en-GB"/>
        </w:rPr>
        <w:t>:</w:t>
      </w:r>
      <w:r w:rsidRPr="00C30DB6">
        <w:rPr>
          <w:b/>
          <w:bCs/>
          <w:snapToGrid w:val="0"/>
          <w:color w:val="auto"/>
          <w:lang w:val="en-GB" w:eastAsia="en-GB"/>
        </w:rPr>
        <w:tab/>
      </w:r>
      <w:r w:rsidRPr="00C30DB6">
        <w:rPr>
          <w:i/>
          <w:snapToGrid w:val="0"/>
          <w:color w:val="auto"/>
          <w:lang w:val="en-GB" w:eastAsia="en-GB"/>
        </w:rPr>
        <w:t xml:space="preserve"> </w:t>
      </w:r>
      <w:hyperlink r:id="rId19" w:history="1">
        <w:r w:rsidRPr="00C30DB6">
          <w:rPr>
            <w:snapToGrid w:val="0"/>
            <w:color w:val="0000FF"/>
            <w:u w:val="single"/>
            <w:lang w:val="en-GB" w:eastAsia="en-GB"/>
          </w:rPr>
          <w:t>https://www.ombudsman.europa.eu/en/atyourservice/secured/complaintform.faces</w:t>
        </w:r>
      </w:hyperlink>
    </w:p>
    <w:p w14:paraId="0DAB6D5B" w14:textId="77777777" w:rsidR="00C30DB6" w:rsidRPr="00C30DB6" w:rsidRDefault="00C30DB6" w:rsidP="00C30DB6">
      <w:pPr>
        <w:widowControl/>
        <w:rPr>
          <w:snapToGrid w:val="0"/>
          <w:color w:val="auto"/>
          <w:lang w:val="en-GB" w:eastAsia="en-GB"/>
        </w:rPr>
      </w:pPr>
    </w:p>
    <w:p w14:paraId="048EF05D" w14:textId="77777777" w:rsidR="00C30DB6" w:rsidRPr="008F77B7" w:rsidRDefault="00C30DB6">
      <w:pPr>
        <w:pStyle w:val="Corpsdutexte0"/>
        <w:shd w:val="clear" w:color="auto" w:fill="auto"/>
        <w:spacing w:before="0" w:after="0" w:line="274" w:lineRule="exact"/>
        <w:ind w:left="20" w:right="20" w:firstLine="0"/>
        <w:jc w:val="both"/>
        <w:rPr>
          <w:rFonts w:ascii="Times New Roman" w:hAnsi="Times New Roman" w:cs="Times New Roman"/>
          <w:sz w:val="24"/>
          <w:szCs w:val="24"/>
          <w:lang w:val="en-GB"/>
        </w:rPr>
      </w:pPr>
    </w:p>
    <w:sectPr w:rsidR="00C30DB6" w:rsidRPr="008F77B7" w:rsidSect="0076663A">
      <w:headerReference w:type="even" r:id="rId20"/>
      <w:headerReference w:type="default" r:id="rId21"/>
      <w:footerReference w:type="even" r:id="rId22"/>
      <w:footerReference w:type="default" r:id="rId23"/>
      <w:headerReference w:type="first" r:id="rId24"/>
      <w:footerReference w:type="first" r:id="rId25"/>
      <w:footnotePr>
        <w:numRestart w:val="eachPage"/>
      </w:footnotePr>
      <w:type w:val="continuous"/>
      <w:pgSz w:w="11909" w:h="16834"/>
      <w:pgMar w:top="708" w:right="917" w:bottom="993" w:left="9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76BCD" w14:textId="77777777" w:rsidR="00720928" w:rsidRDefault="00720928">
      <w:r>
        <w:separator/>
      </w:r>
    </w:p>
  </w:endnote>
  <w:endnote w:type="continuationSeparator" w:id="0">
    <w:p w14:paraId="75B94BA3" w14:textId="77777777" w:rsidR="00720928" w:rsidRDefault="0072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Regu-Identity-H">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50DC" w14:textId="77777777" w:rsidR="003263DB" w:rsidRDefault="00326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756631"/>
      <w:docPartObj>
        <w:docPartGallery w:val="Page Numbers (Bottom of Page)"/>
        <w:docPartUnique/>
      </w:docPartObj>
    </w:sdtPr>
    <w:sdtEndPr>
      <w:rPr>
        <w:noProof/>
      </w:rPr>
    </w:sdtEndPr>
    <w:sdtContent>
      <w:p w14:paraId="410BD467" w14:textId="1D5269A7" w:rsidR="003263DB" w:rsidRDefault="003263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E66960" w14:textId="16832AC0" w:rsidR="00AA4752" w:rsidRDefault="00AA4752">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5F3F" w14:textId="77777777" w:rsidR="003263DB" w:rsidRDefault="00326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32CF" w14:textId="77777777" w:rsidR="00720928" w:rsidRDefault="00720928">
      <w:r>
        <w:separator/>
      </w:r>
    </w:p>
  </w:footnote>
  <w:footnote w:type="continuationSeparator" w:id="0">
    <w:p w14:paraId="44C188CC" w14:textId="77777777" w:rsidR="00720928" w:rsidRDefault="00720928">
      <w:r>
        <w:continuationSeparator/>
      </w:r>
    </w:p>
  </w:footnote>
  <w:footnote w:id="1">
    <w:p w14:paraId="4476A47E" w14:textId="77777777" w:rsidR="002635B6" w:rsidRPr="002635B6" w:rsidRDefault="002635B6">
      <w:pPr>
        <w:pStyle w:val="FootnoteText"/>
        <w:rPr>
          <w:lang w:val="fr-BE"/>
        </w:rPr>
      </w:pPr>
      <w:r>
        <w:rPr>
          <w:rStyle w:val="FootnoteReference"/>
        </w:rPr>
        <w:footnoteRef/>
      </w:r>
      <w:r>
        <w:t xml:space="preserve"> </w:t>
      </w:r>
      <w:hyperlink r:id="rId1" w:history="1">
        <w:r w:rsidR="000F14C4" w:rsidRPr="007C72E1">
          <w:rPr>
            <w:rStyle w:val="Hyperlink"/>
          </w:rPr>
          <w:t>https://eur-lex.europa.eu/LexUriServ/LexUriServ.do?uri=CONSLEG:1962R0031:20140101:en:PDF</w:t>
        </w:r>
      </w:hyperlink>
      <w:r w:rsidR="000F14C4">
        <w:tab/>
      </w:r>
    </w:p>
  </w:footnote>
  <w:footnote w:id="2">
    <w:p w14:paraId="16914A72" w14:textId="6EE0A01C" w:rsidR="00AA4752" w:rsidRPr="0076663A" w:rsidRDefault="00AA4752" w:rsidP="00D625A0">
      <w:pPr>
        <w:tabs>
          <w:tab w:val="left" w:pos="144"/>
        </w:tabs>
        <w:rPr>
          <w:sz w:val="20"/>
          <w:szCs w:val="20"/>
          <w:lang w:val="en-IE"/>
        </w:rPr>
      </w:pPr>
      <w:r w:rsidRPr="002635B6">
        <w:rPr>
          <w:rStyle w:val="Notedebasdepage"/>
          <w:sz w:val="20"/>
          <w:szCs w:val="20"/>
          <w:vertAlign w:val="superscript"/>
          <w:lang w:val="sl"/>
        </w:rPr>
        <w:footnoteRef/>
      </w:r>
      <w:hyperlink r:id="rId2" w:history="1">
        <w:r w:rsidRPr="002635B6">
          <w:rPr>
            <w:rStyle w:val="Notedebasdepage"/>
            <w:sz w:val="20"/>
            <w:szCs w:val="20"/>
            <w:lang w:val="sl"/>
          </w:rPr>
          <w:tab/>
        </w:r>
        <w:hyperlink r:id="rId3" w:history="1">
          <w:r w:rsidRPr="0076663A">
            <w:rPr>
              <w:color w:val="0000FF"/>
              <w:sz w:val="20"/>
              <w:szCs w:val="20"/>
              <w:u w:val="single"/>
              <w:lang w:val="en-IE" w:eastAsia="en-GB"/>
            </w:rPr>
            <w:t>http://ec.europa.eu/civil_service/docs/at_decision_en.pdf</w:t>
          </w:r>
        </w:hyperlink>
        <w:r w:rsidRPr="0076663A">
          <w:rPr>
            <w:sz w:val="20"/>
            <w:szCs w:val="20"/>
            <w:lang w:val="en-IE"/>
          </w:rPr>
          <w:t xml:space="preserve"> </w:t>
        </w:r>
        <w:r w:rsidRPr="002635B6">
          <w:rPr>
            <w:sz w:val="20"/>
            <w:szCs w:val="20"/>
            <w:lang w:val="sl"/>
          </w:rPr>
          <w:t>.</w:t>
        </w:r>
      </w:hyperlink>
    </w:p>
  </w:footnote>
  <w:footnote w:id="3">
    <w:p w14:paraId="5EE1B4A1" w14:textId="6F20DB8B" w:rsidR="00AA4752" w:rsidRPr="0076663A" w:rsidRDefault="00AA4752" w:rsidP="00D625A0">
      <w:pPr>
        <w:tabs>
          <w:tab w:val="left" w:pos="144"/>
        </w:tabs>
        <w:rPr>
          <w:sz w:val="20"/>
          <w:szCs w:val="20"/>
          <w:lang w:val="en-IE"/>
        </w:rPr>
      </w:pPr>
      <w:r w:rsidRPr="002635B6">
        <w:rPr>
          <w:rStyle w:val="Notedebasdepage"/>
          <w:sz w:val="20"/>
          <w:szCs w:val="20"/>
          <w:vertAlign w:val="superscript"/>
          <w:lang w:val="sl"/>
        </w:rPr>
        <w:footnoteRef/>
      </w:r>
      <w:r w:rsidRPr="002635B6">
        <w:rPr>
          <w:rStyle w:val="Notedebasdepage"/>
          <w:sz w:val="20"/>
          <w:szCs w:val="20"/>
          <w:lang w:val="sl"/>
        </w:rPr>
        <w:tab/>
      </w:r>
      <w:hyperlink r:id="rId4" w:history="1">
        <w:r w:rsidR="00405426" w:rsidRPr="00405426">
          <w:rPr>
            <w:rStyle w:val="Hyperlink"/>
            <w:sz w:val="20"/>
            <w:szCs w:val="20"/>
            <w:lang w:eastAsia="en-GB"/>
          </w:rPr>
          <w:t>Register of Commission Documents - C(2019)2548 (europa.eu)</w:t>
        </w:r>
      </w:hyperlink>
    </w:p>
  </w:footnote>
  <w:footnote w:id="4">
    <w:p w14:paraId="13DB6DB1" w14:textId="77777777" w:rsidR="00AA4752" w:rsidRPr="0076663A" w:rsidRDefault="00AA4752" w:rsidP="00D625A0">
      <w:pPr>
        <w:pStyle w:val="FootnoteText"/>
        <w:rPr>
          <w:lang w:val="en-IE"/>
        </w:rPr>
      </w:pPr>
      <w:r w:rsidRPr="002635B6">
        <w:rPr>
          <w:rStyle w:val="FootnoteReference"/>
        </w:rPr>
        <w:footnoteRef/>
      </w:r>
      <w:r w:rsidRPr="0076663A">
        <w:rPr>
          <w:lang w:val="en-IE"/>
        </w:rPr>
        <w:t xml:space="preserve"> </w:t>
      </w:r>
      <w:hyperlink r:id="rId5" w:history="1">
        <w:r w:rsidR="00480457" w:rsidRPr="0076663A">
          <w:rPr>
            <w:rStyle w:val="Hyperlink"/>
            <w:lang w:val="en-IE"/>
          </w:rPr>
          <w:t>https://eur-lex.europa.eu/legal-content/EN/TXT/?uri=CELEX%3A52023XC0615%2801%29</w:t>
        </w:r>
      </w:hyperlink>
    </w:p>
    <w:p w14:paraId="640BD3AC" w14:textId="77777777" w:rsidR="00480457" w:rsidRPr="0076663A" w:rsidRDefault="00480457" w:rsidP="00D625A0">
      <w:pPr>
        <w:pStyle w:val="FootnoteText"/>
        <w:rPr>
          <w:lang w:val="en-IE"/>
        </w:rPr>
      </w:pPr>
    </w:p>
    <w:p w14:paraId="34C46C6A" w14:textId="77777777" w:rsidR="00AA4752" w:rsidRPr="0076663A" w:rsidRDefault="00AA4752" w:rsidP="00D625A0">
      <w:pPr>
        <w:pStyle w:val="FootnoteText"/>
        <w:rPr>
          <w:szCs w:val="24"/>
          <w:lang w:val="en-IE"/>
        </w:rPr>
      </w:pPr>
    </w:p>
  </w:footnote>
  <w:footnote w:id="5">
    <w:p w14:paraId="6E7FECCE" w14:textId="77777777" w:rsidR="00C30DB6" w:rsidRPr="00342279" w:rsidRDefault="00C30DB6" w:rsidP="00C30DB6">
      <w:pPr>
        <w:pStyle w:val="FootnoteText"/>
        <w:jc w:val="both"/>
        <w:rPr>
          <w:lang w:val="en-IE"/>
        </w:rPr>
      </w:pPr>
      <w:r w:rsidRPr="00342279">
        <w:rPr>
          <w:rStyle w:val="FootnoteReference"/>
        </w:rPr>
        <w:footnoteRef/>
      </w:r>
      <w:r w:rsidRPr="00342279">
        <w:t xml:space="preserve"> Commission Decision (EU, Euratom) 2015/444 of 13 March 2015, OJ L 72, 17.03.2015, p.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2CE7" w14:textId="77777777" w:rsidR="003263DB" w:rsidRDefault="00326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5529" w14:textId="77777777" w:rsidR="003263DB" w:rsidRDefault="003263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05B4" w14:textId="77777777" w:rsidR="003263DB" w:rsidRDefault="00326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401"/>
    <w:multiLevelType w:val="hybridMultilevel"/>
    <w:tmpl w:val="0B0E76FE"/>
    <w:lvl w:ilvl="0" w:tplc="F79498D0">
      <w:start w:val="1"/>
      <w:numFmt w:val="bullet"/>
      <w:lvlText w:val=""/>
      <w:lvlJc w:val="left"/>
      <w:pPr>
        <w:ind w:left="383" w:hanging="360"/>
      </w:pPr>
      <w:rPr>
        <w:rFonts w:ascii="Symbol" w:hAnsi="Symbol" w:hint="default"/>
      </w:rPr>
    </w:lvl>
    <w:lvl w:ilvl="1" w:tplc="08090003" w:tentative="1">
      <w:start w:val="1"/>
      <w:numFmt w:val="bullet"/>
      <w:lvlText w:val="o"/>
      <w:lvlJc w:val="left"/>
      <w:pPr>
        <w:ind w:left="1103" w:hanging="360"/>
      </w:pPr>
      <w:rPr>
        <w:rFonts w:ascii="Courier New" w:hAnsi="Courier New" w:cs="Courier New" w:hint="default"/>
      </w:rPr>
    </w:lvl>
    <w:lvl w:ilvl="2" w:tplc="08090005" w:tentative="1">
      <w:start w:val="1"/>
      <w:numFmt w:val="bullet"/>
      <w:lvlText w:val=""/>
      <w:lvlJc w:val="left"/>
      <w:pPr>
        <w:ind w:left="1823" w:hanging="360"/>
      </w:pPr>
      <w:rPr>
        <w:rFonts w:ascii="Wingdings" w:hAnsi="Wingdings" w:hint="default"/>
      </w:rPr>
    </w:lvl>
    <w:lvl w:ilvl="3" w:tplc="08090001" w:tentative="1">
      <w:start w:val="1"/>
      <w:numFmt w:val="bullet"/>
      <w:lvlText w:val=""/>
      <w:lvlJc w:val="left"/>
      <w:pPr>
        <w:ind w:left="2543" w:hanging="360"/>
      </w:pPr>
      <w:rPr>
        <w:rFonts w:ascii="Symbol" w:hAnsi="Symbol" w:hint="default"/>
      </w:rPr>
    </w:lvl>
    <w:lvl w:ilvl="4" w:tplc="08090003" w:tentative="1">
      <w:start w:val="1"/>
      <w:numFmt w:val="bullet"/>
      <w:lvlText w:val="o"/>
      <w:lvlJc w:val="left"/>
      <w:pPr>
        <w:ind w:left="3263" w:hanging="360"/>
      </w:pPr>
      <w:rPr>
        <w:rFonts w:ascii="Courier New" w:hAnsi="Courier New" w:cs="Courier New" w:hint="default"/>
      </w:rPr>
    </w:lvl>
    <w:lvl w:ilvl="5" w:tplc="08090005" w:tentative="1">
      <w:start w:val="1"/>
      <w:numFmt w:val="bullet"/>
      <w:lvlText w:val=""/>
      <w:lvlJc w:val="left"/>
      <w:pPr>
        <w:ind w:left="3983" w:hanging="360"/>
      </w:pPr>
      <w:rPr>
        <w:rFonts w:ascii="Wingdings" w:hAnsi="Wingdings" w:hint="default"/>
      </w:rPr>
    </w:lvl>
    <w:lvl w:ilvl="6" w:tplc="08090001" w:tentative="1">
      <w:start w:val="1"/>
      <w:numFmt w:val="bullet"/>
      <w:lvlText w:val=""/>
      <w:lvlJc w:val="left"/>
      <w:pPr>
        <w:ind w:left="4703" w:hanging="360"/>
      </w:pPr>
      <w:rPr>
        <w:rFonts w:ascii="Symbol" w:hAnsi="Symbol" w:hint="default"/>
      </w:rPr>
    </w:lvl>
    <w:lvl w:ilvl="7" w:tplc="08090003" w:tentative="1">
      <w:start w:val="1"/>
      <w:numFmt w:val="bullet"/>
      <w:lvlText w:val="o"/>
      <w:lvlJc w:val="left"/>
      <w:pPr>
        <w:ind w:left="5423" w:hanging="360"/>
      </w:pPr>
      <w:rPr>
        <w:rFonts w:ascii="Courier New" w:hAnsi="Courier New" w:cs="Courier New" w:hint="default"/>
      </w:rPr>
    </w:lvl>
    <w:lvl w:ilvl="8" w:tplc="08090005" w:tentative="1">
      <w:start w:val="1"/>
      <w:numFmt w:val="bullet"/>
      <w:lvlText w:val=""/>
      <w:lvlJc w:val="left"/>
      <w:pPr>
        <w:ind w:left="6143" w:hanging="360"/>
      </w:pPr>
      <w:rPr>
        <w:rFonts w:ascii="Wingdings" w:hAnsi="Wingdings" w:hint="default"/>
      </w:rPr>
    </w:lvl>
  </w:abstractNum>
  <w:abstractNum w:abstractNumId="1" w15:restartNumberingAfterBreak="0">
    <w:nsid w:val="04D50354"/>
    <w:multiLevelType w:val="hybridMultilevel"/>
    <w:tmpl w:val="CDEA2DAC"/>
    <w:lvl w:ilvl="0" w:tplc="FEFA4A04">
      <w:numFmt w:val="bullet"/>
      <w:lvlText w:val="-"/>
      <w:lvlJc w:val="left"/>
      <w:pPr>
        <w:ind w:left="720" w:hanging="360"/>
      </w:pPr>
      <w:rPr>
        <w:rFonts w:ascii="Times New Roman" w:eastAsia="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5C3D86"/>
    <w:multiLevelType w:val="hybridMultilevel"/>
    <w:tmpl w:val="84AEA714"/>
    <w:lvl w:ilvl="0" w:tplc="18090001">
      <w:start w:val="1"/>
      <w:numFmt w:val="bullet"/>
      <w:lvlText w:val=""/>
      <w:lvlJc w:val="left"/>
      <w:pPr>
        <w:ind w:left="783" w:hanging="360"/>
      </w:pPr>
      <w:rPr>
        <w:rFonts w:ascii="Symbol" w:hAnsi="Symbol" w:hint="default"/>
        <w:b w:val="0"/>
        <w:i w:val="0"/>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0D369C"/>
    <w:multiLevelType w:val="multilevel"/>
    <w:tmpl w:val="EF123674"/>
    <w:lvl w:ilvl="0">
      <w:start w:val="1"/>
      <w:numFmt w:val="decimal"/>
      <w:lvlText w:val="5.%1."/>
      <w:lvlJc w:val="left"/>
      <w:pPr>
        <w:ind w:left="0" w:firstLine="0"/>
      </w:pPr>
      <w:rPr>
        <w:rFonts w:ascii="Times New Roman" w:eastAsia="Arial" w:hAnsi="Times New Roman" w:cs="Times New Roman" w:hint="default"/>
        <w:b/>
        <w:bCs/>
        <w:i w:val="0"/>
        <w:iCs w:val="0"/>
        <w:smallCaps w:val="0"/>
        <w:strike w:val="0"/>
        <w:color w:val="000000"/>
        <w:spacing w:val="0"/>
        <w:w w:val="100"/>
        <w:position w:val="0"/>
        <w:sz w:val="22"/>
        <w:szCs w:val="22"/>
        <w:u w:val="none"/>
        <w:lang w:val="s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9110229"/>
    <w:multiLevelType w:val="hybridMultilevel"/>
    <w:tmpl w:val="1B002CF2"/>
    <w:lvl w:ilvl="0" w:tplc="F79498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F6B8E"/>
    <w:multiLevelType w:val="multilevel"/>
    <w:tmpl w:val="F13E5EE0"/>
    <w:lvl w:ilvl="0">
      <w:start w:val="2"/>
      <w:numFmt w:val="decimal"/>
      <w:lvlText w:val="3.2.%1."/>
      <w:lvlJc w:val="left"/>
      <w:rPr>
        <w:rFonts w:ascii="Arial" w:eastAsia="Arial" w:hAnsi="Arial" w:cs="Arial"/>
        <w:b/>
        <w:bCs/>
        <w:i w:val="0"/>
        <w:iCs w:val="0"/>
        <w:smallCaps w:val="0"/>
        <w:strike w:val="0"/>
        <w:color w:val="000000"/>
        <w:spacing w:val="0"/>
        <w:w w:val="100"/>
        <w:position w:val="0"/>
        <w:sz w:val="22"/>
        <w:szCs w:val="22"/>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EB01D5"/>
    <w:multiLevelType w:val="multilevel"/>
    <w:tmpl w:val="EA42706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E749BA"/>
    <w:multiLevelType w:val="hybridMultilevel"/>
    <w:tmpl w:val="47CE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F5F7D"/>
    <w:multiLevelType w:val="hybridMultilevel"/>
    <w:tmpl w:val="1158A6BC"/>
    <w:lvl w:ilvl="0" w:tplc="EA6CB1B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DF5CFF"/>
    <w:multiLevelType w:val="multilevel"/>
    <w:tmpl w:val="E6FABB76"/>
    <w:lvl w:ilvl="0">
      <w:start w:val="1"/>
      <w:numFmt w:val="decimal"/>
      <w:lvlText w:val="3.%1."/>
      <w:lvlJc w:val="left"/>
      <w:rPr>
        <w:rFonts w:ascii="Arial" w:eastAsia="Arial" w:hAnsi="Arial" w:cs="Arial"/>
        <w:b/>
        <w:bCs/>
        <w:i w:val="0"/>
        <w:iCs w:val="0"/>
        <w:smallCaps w:val="0"/>
        <w:strike w:val="0"/>
        <w:color w:val="000000"/>
        <w:spacing w:val="0"/>
        <w:w w:val="100"/>
        <w:position w:val="0"/>
        <w:sz w:val="22"/>
        <w:szCs w:val="22"/>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4C0B7F"/>
    <w:multiLevelType w:val="hybridMultilevel"/>
    <w:tmpl w:val="5DDADE00"/>
    <w:lvl w:ilvl="0" w:tplc="18090003">
      <w:start w:val="1"/>
      <w:numFmt w:val="bullet"/>
      <w:lvlText w:val="o"/>
      <w:lvlJc w:val="left"/>
      <w:pPr>
        <w:ind w:left="1503" w:hanging="360"/>
      </w:pPr>
      <w:rPr>
        <w:rFonts w:ascii="Courier New" w:hAnsi="Courier New" w:cs="Courier New" w:hint="default"/>
      </w:rPr>
    </w:lvl>
    <w:lvl w:ilvl="1" w:tplc="18090003" w:tentative="1">
      <w:start w:val="1"/>
      <w:numFmt w:val="bullet"/>
      <w:lvlText w:val="o"/>
      <w:lvlJc w:val="left"/>
      <w:pPr>
        <w:ind w:left="2223" w:hanging="360"/>
      </w:pPr>
      <w:rPr>
        <w:rFonts w:ascii="Courier New" w:hAnsi="Courier New" w:cs="Courier New" w:hint="default"/>
      </w:rPr>
    </w:lvl>
    <w:lvl w:ilvl="2" w:tplc="18090005" w:tentative="1">
      <w:start w:val="1"/>
      <w:numFmt w:val="bullet"/>
      <w:lvlText w:val=""/>
      <w:lvlJc w:val="left"/>
      <w:pPr>
        <w:ind w:left="2943" w:hanging="360"/>
      </w:pPr>
      <w:rPr>
        <w:rFonts w:ascii="Wingdings" w:hAnsi="Wingdings" w:hint="default"/>
      </w:rPr>
    </w:lvl>
    <w:lvl w:ilvl="3" w:tplc="18090001" w:tentative="1">
      <w:start w:val="1"/>
      <w:numFmt w:val="bullet"/>
      <w:lvlText w:val=""/>
      <w:lvlJc w:val="left"/>
      <w:pPr>
        <w:ind w:left="3663" w:hanging="360"/>
      </w:pPr>
      <w:rPr>
        <w:rFonts w:ascii="Symbol" w:hAnsi="Symbol" w:hint="default"/>
      </w:rPr>
    </w:lvl>
    <w:lvl w:ilvl="4" w:tplc="18090003" w:tentative="1">
      <w:start w:val="1"/>
      <w:numFmt w:val="bullet"/>
      <w:lvlText w:val="o"/>
      <w:lvlJc w:val="left"/>
      <w:pPr>
        <w:ind w:left="4383" w:hanging="360"/>
      </w:pPr>
      <w:rPr>
        <w:rFonts w:ascii="Courier New" w:hAnsi="Courier New" w:cs="Courier New" w:hint="default"/>
      </w:rPr>
    </w:lvl>
    <w:lvl w:ilvl="5" w:tplc="18090005" w:tentative="1">
      <w:start w:val="1"/>
      <w:numFmt w:val="bullet"/>
      <w:lvlText w:val=""/>
      <w:lvlJc w:val="left"/>
      <w:pPr>
        <w:ind w:left="5103" w:hanging="360"/>
      </w:pPr>
      <w:rPr>
        <w:rFonts w:ascii="Wingdings" w:hAnsi="Wingdings" w:hint="default"/>
      </w:rPr>
    </w:lvl>
    <w:lvl w:ilvl="6" w:tplc="18090001" w:tentative="1">
      <w:start w:val="1"/>
      <w:numFmt w:val="bullet"/>
      <w:lvlText w:val=""/>
      <w:lvlJc w:val="left"/>
      <w:pPr>
        <w:ind w:left="5823" w:hanging="360"/>
      </w:pPr>
      <w:rPr>
        <w:rFonts w:ascii="Symbol" w:hAnsi="Symbol" w:hint="default"/>
      </w:rPr>
    </w:lvl>
    <w:lvl w:ilvl="7" w:tplc="18090003" w:tentative="1">
      <w:start w:val="1"/>
      <w:numFmt w:val="bullet"/>
      <w:lvlText w:val="o"/>
      <w:lvlJc w:val="left"/>
      <w:pPr>
        <w:ind w:left="6543" w:hanging="360"/>
      </w:pPr>
      <w:rPr>
        <w:rFonts w:ascii="Courier New" w:hAnsi="Courier New" w:cs="Courier New" w:hint="default"/>
      </w:rPr>
    </w:lvl>
    <w:lvl w:ilvl="8" w:tplc="18090005" w:tentative="1">
      <w:start w:val="1"/>
      <w:numFmt w:val="bullet"/>
      <w:lvlText w:val=""/>
      <w:lvlJc w:val="left"/>
      <w:pPr>
        <w:ind w:left="7263" w:hanging="360"/>
      </w:pPr>
      <w:rPr>
        <w:rFonts w:ascii="Wingdings" w:hAnsi="Wingdings" w:hint="default"/>
      </w:rPr>
    </w:lvl>
  </w:abstractNum>
  <w:abstractNum w:abstractNumId="11" w15:restartNumberingAfterBreak="0">
    <w:nsid w:val="142343DA"/>
    <w:multiLevelType w:val="hybridMultilevel"/>
    <w:tmpl w:val="8DCA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9E1B43"/>
    <w:multiLevelType w:val="multilevel"/>
    <w:tmpl w:val="283E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1B6EA8"/>
    <w:multiLevelType w:val="hybridMultilevel"/>
    <w:tmpl w:val="009CD3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60D27A7"/>
    <w:multiLevelType w:val="hybridMultilevel"/>
    <w:tmpl w:val="C3D42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626651C"/>
    <w:multiLevelType w:val="hybridMultilevel"/>
    <w:tmpl w:val="4DDC7CB2"/>
    <w:lvl w:ilvl="0" w:tplc="F79498D0">
      <w:start w:val="1"/>
      <w:numFmt w:val="bullet"/>
      <w:lvlText w:val=""/>
      <w:lvlJc w:val="left"/>
      <w:pPr>
        <w:ind w:left="383" w:hanging="360"/>
      </w:pPr>
      <w:rPr>
        <w:rFonts w:ascii="Symbol" w:hAnsi="Symbol" w:hint="default"/>
      </w:rPr>
    </w:lvl>
    <w:lvl w:ilvl="1" w:tplc="08090003" w:tentative="1">
      <w:start w:val="1"/>
      <w:numFmt w:val="bullet"/>
      <w:lvlText w:val="o"/>
      <w:lvlJc w:val="left"/>
      <w:pPr>
        <w:ind w:left="1103" w:hanging="360"/>
      </w:pPr>
      <w:rPr>
        <w:rFonts w:ascii="Courier New" w:hAnsi="Courier New" w:cs="Courier New" w:hint="default"/>
      </w:rPr>
    </w:lvl>
    <w:lvl w:ilvl="2" w:tplc="08090005" w:tentative="1">
      <w:start w:val="1"/>
      <w:numFmt w:val="bullet"/>
      <w:lvlText w:val=""/>
      <w:lvlJc w:val="left"/>
      <w:pPr>
        <w:ind w:left="1823" w:hanging="360"/>
      </w:pPr>
      <w:rPr>
        <w:rFonts w:ascii="Wingdings" w:hAnsi="Wingdings" w:hint="default"/>
      </w:rPr>
    </w:lvl>
    <w:lvl w:ilvl="3" w:tplc="08090001" w:tentative="1">
      <w:start w:val="1"/>
      <w:numFmt w:val="bullet"/>
      <w:lvlText w:val=""/>
      <w:lvlJc w:val="left"/>
      <w:pPr>
        <w:ind w:left="2543" w:hanging="360"/>
      </w:pPr>
      <w:rPr>
        <w:rFonts w:ascii="Symbol" w:hAnsi="Symbol" w:hint="default"/>
      </w:rPr>
    </w:lvl>
    <w:lvl w:ilvl="4" w:tplc="08090003" w:tentative="1">
      <w:start w:val="1"/>
      <w:numFmt w:val="bullet"/>
      <w:lvlText w:val="o"/>
      <w:lvlJc w:val="left"/>
      <w:pPr>
        <w:ind w:left="3263" w:hanging="360"/>
      </w:pPr>
      <w:rPr>
        <w:rFonts w:ascii="Courier New" w:hAnsi="Courier New" w:cs="Courier New" w:hint="default"/>
      </w:rPr>
    </w:lvl>
    <w:lvl w:ilvl="5" w:tplc="08090005" w:tentative="1">
      <w:start w:val="1"/>
      <w:numFmt w:val="bullet"/>
      <w:lvlText w:val=""/>
      <w:lvlJc w:val="left"/>
      <w:pPr>
        <w:ind w:left="3983" w:hanging="360"/>
      </w:pPr>
      <w:rPr>
        <w:rFonts w:ascii="Wingdings" w:hAnsi="Wingdings" w:hint="default"/>
      </w:rPr>
    </w:lvl>
    <w:lvl w:ilvl="6" w:tplc="08090001" w:tentative="1">
      <w:start w:val="1"/>
      <w:numFmt w:val="bullet"/>
      <w:lvlText w:val=""/>
      <w:lvlJc w:val="left"/>
      <w:pPr>
        <w:ind w:left="4703" w:hanging="360"/>
      </w:pPr>
      <w:rPr>
        <w:rFonts w:ascii="Symbol" w:hAnsi="Symbol" w:hint="default"/>
      </w:rPr>
    </w:lvl>
    <w:lvl w:ilvl="7" w:tplc="08090003" w:tentative="1">
      <w:start w:val="1"/>
      <w:numFmt w:val="bullet"/>
      <w:lvlText w:val="o"/>
      <w:lvlJc w:val="left"/>
      <w:pPr>
        <w:ind w:left="5423" w:hanging="360"/>
      </w:pPr>
      <w:rPr>
        <w:rFonts w:ascii="Courier New" w:hAnsi="Courier New" w:cs="Courier New" w:hint="default"/>
      </w:rPr>
    </w:lvl>
    <w:lvl w:ilvl="8" w:tplc="08090005" w:tentative="1">
      <w:start w:val="1"/>
      <w:numFmt w:val="bullet"/>
      <w:lvlText w:val=""/>
      <w:lvlJc w:val="left"/>
      <w:pPr>
        <w:ind w:left="6143" w:hanging="360"/>
      </w:pPr>
      <w:rPr>
        <w:rFonts w:ascii="Wingdings" w:hAnsi="Wingdings" w:hint="default"/>
      </w:rPr>
    </w:lvl>
  </w:abstractNum>
  <w:abstractNum w:abstractNumId="16" w15:restartNumberingAfterBreak="0">
    <w:nsid w:val="168A56A9"/>
    <w:multiLevelType w:val="multilevel"/>
    <w:tmpl w:val="A43AD35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s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2F0AFD"/>
    <w:multiLevelType w:val="hybridMultilevel"/>
    <w:tmpl w:val="CD328174"/>
    <w:lvl w:ilvl="0" w:tplc="38A2FE2E">
      <w:start w:val="4"/>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1D4D5827"/>
    <w:multiLevelType w:val="multilevel"/>
    <w:tmpl w:val="3F26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4E1809"/>
    <w:multiLevelType w:val="hybridMultilevel"/>
    <w:tmpl w:val="D69CB42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0" w15:restartNumberingAfterBreak="0">
    <w:nsid w:val="2BA229A3"/>
    <w:multiLevelType w:val="hybridMultilevel"/>
    <w:tmpl w:val="2E86175A"/>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36B54A4"/>
    <w:multiLevelType w:val="multilevel"/>
    <w:tmpl w:val="0809001F"/>
    <w:lvl w:ilvl="0">
      <w:start w:val="1"/>
      <w:numFmt w:val="decimal"/>
      <w:lvlText w:val="%1."/>
      <w:lvlJc w:val="left"/>
      <w:pPr>
        <w:ind w:left="631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2E6BAE"/>
    <w:multiLevelType w:val="hybridMultilevel"/>
    <w:tmpl w:val="8FEE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B63B1E"/>
    <w:multiLevelType w:val="hybridMultilevel"/>
    <w:tmpl w:val="72B4DC44"/>
    <w:lvl w:ilvl="0" w:tplc="0407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C582F63"/>
    <w:multiLevelType w:val="hybridMultilevel"/>
    <w:tmpl w:val="2FECF9D0"/>
    <w:lvl w:ilvl="0" w:tplc="F79498D0">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5" w15:restartNumberingAfterBreak="0">
    <w:nsid w:val="4018203E"/>
    <w:multiLevelType w:val="hybridMultilevel"/>
    <w:tmpl w:val="2DAC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131423"/>
    <w:multiLevelType w:val="hybridMultilevel"/>
    <w:tmpl w:val="87C6205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785"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452F588A"/>
    <w:multiLevelType w:val="hybridMultilevel"/>
    <w:tmpl w:val="2D020A64"/>
    <w:lvl w:ilvl="0" w:tplc="70642C68">
      <w:start w:val="1"/>
      <w:numFmt w:val="bullet"/>
      <w:lvlText w:val="-"/>
      <w:lvlJc w:val="left"/>
      <w:pPr>
        <w:ind w:left="720" w:hanging="360"/>
      </w:pPr>
      <w:rPr>
        <w:rFonts w:ascii="Arial" w:hAnsi="Arial" w:hint="default"/>
        <w:b w:val="0"/>
        <w:i w:val="0"/>
        <w:sz w:val="24"/>
      </w:rPr>
    </w:lvl>
    <w:lvl w:ilvl="1" w:tplc="08090003">
      <w:start w:val="1"/>
      <w:numFmt w:val="bullet"/>
      <w:lvlText w:val="o"/>
      <w:lvlJc w:val="left"/>
      <w:pPr>
        <w:ind w:left="1440" w:hanging="360"/>
      </w:pPr>
      <w:rPr>
        <w:rFonts w:ascii="Courier New" w:hAnsi="Courier New" w:cs="EUAlbertina-Regu-Identity-H"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EUAlbertina-Regu-Identity-H"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EUAlbertina-Regu-Identity-H"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A92E55"/>
    <w:multiLevelType w:val="hybridMultilevel"/>
    <w:tmpl w:val="59C69448"/>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71722B"/>
    <w:multiLevelType w:val="hybridMultilevel"/>
    <w:tmpl w:val="4E44034A"/>
    <w:lvl w:ilvl="0" w:tplc="70642C68">
      <w:start w:val="1"/>
      <w:numFmt w:val="bullet"/>
      <w:lvlText w:val="-"/>
      <w:lvlJc w:val="left"/>
      <w:pPr>
        <w:ind w:left="720" w:hanging="360"/>
      </w:pPr>
      <w:rPr>
        <w:rFonts w:ascii="Arial" w:hAnsi="Arial" w:hint="default"/>
        <w:b w:val="0"/>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1E6CA3"/>
    <w:multiLevelType w:val="hybridMultilevel"/>
    <w:tmpl w:val="0B5C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4A78D3"/>
    <w:multiLevelType w:val="hybridMultilevel"/>
    <w:tmpl w:val="DD00F0F4"/>
    <w:lvl w:ilvl="0" w:tplc="70642C68">
      <w:start w:val="1"/>
      <w:numFmt w:val="bullet"/>
      <w:lvlText w:val="-"/>
      <w:lvlJc w:val="left"/>
      <w:pPr>
        <w:ind w:left="783" w:hanging="360"/>
      </w:pPr>
      <w:rPr>
        <w:rFonts w:ascii="Arial" w:hAnsi="Arial" w:hint="default"/>
        <w:b w:val="0"/>
        <w:i w:val="0"/>
        <w:sz w:val="24"/>
      </w:rPr>
    </w:lvl>
    <w:lvl w:ilvl="1" w:tplc="08090003" w:tentative="1">
      <w:start w:val="1"/>
      <w:numFmt w:val="bullet"/>
      <w:lvlText w:val="o"/>
      <w:lvlJc w:val="left"/>
      <w:pPr>
        <w:ind w:left="1503" w:hanging="360"/>
      </w:pPr>
      <w:rPr>
        <w:rFonts w:ascii="Courier New" w:hAnsi="Courier New" w:cs="EUAlbertina-Regu-Identity-H"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EUAlbertina-Regu-Identity-H"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EUAlbertina-Regu-Identity-H" w:hint="default"/>
      </w:rPr>
    </w:lvl>
    <w:lvl w:ilvl="8" w:tplc="08090005" w:tentative="1">
      <w:start w:val="1"/>
      <w:numFmt w:val="bullet"/>
      <w:lvlText w:val=""/>
      <w:lvlJc w:val="left"/>
      <w:pPr>
        <w:ind w:left="6543" w:hanging="360"/>
      </w:pPr>
      <w:rPr>
        <w:rFonts w:ascii="Wingdings" w:hAnsi="Wingdings" w:hint="default"/>
      </w:rPr>
    </w:lvl>
  </w:abstractNum>
  <w:abstractNum w:abstractNumId="32" w15:restartNumberingAfterBreak="0">
    <w:nsid w:val="522E78EF"/>
    <w:multiLevelType w:val="hybridMultilevel"/>
    <w:tmpl w:val="73BC7B0A"/>
    <w:lvl w:ilvl="0" w:tplc="08090003">
      <w:start w:val="1"/>
      <w:numFmt w:val="bullet"/>
      <w:lvlText w:val="o"/>
      <w:lvlJc w:val="left"/>
      <w:pPr>
        <w:ind w:left="1080" w:hanging="360"/>
      </w:pPr>
      <w:rPr>
        <w:rFonts w:ascii="Courier New" w:hAnsi="Courier New" w:cs="Courier New" w:hint="default"/>
        <w:b w:val="0"/>
        <w:i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9FB3089"/>
    <w:multiLevelType w:val="hybridMultilevel"/>
    <w:tmpl w:val="72D496B8"/>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4" w15:restartNumberingAfterBreak="0">
    <w:nsid w:val="60D644C0"/>
    <w:multiLevelType w:val="hybridMultilevel"/>
    <w:tmpl w:val="94CCD496"/>
    <w:lvl w:ilvl="0" w:tplc="F79498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2B5FAC"/>
    <w:multiLevelType w:val="hybridMultilevel"/>
    <w:tmpl w:val="13284C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6C97B32"/>
    <w:multiLevelType w:val="hybridMultilevel"/>
    <w:tmpl w:val="101EAE8A"/>
    <w:lvl w:ilvl="0" w:tplc="1FD45226">
      <w:start w:val="1"/>
      <w:numFmt w:val="lowerLetter"/>
      <w:lvlText w:val="%1)"/>
      <w:lvlJc w:val="left"/>
      <w:pPr>
        <w:ind w:left="1762" w:hanging="360"/>
      </w:pPr>
      <w:rPr>
        <w:rFonts w:hint="default"/>
        <w:b/>
      </w:rPr>
    </w:lvl>
    <w:lvl w:ilvl="1" w:tplc="08090019" w:tentative="1">
      <w:start w:val="1"/>
      <w:numFmt w:val="lowerLetter"/>
      <w:lvlText w:val="%2."/>
      <w:lvlJc w:val="left"/>
      <w:pPr>
        <w:ind w:left="2482" w:hanging="360"/>
      </w:pPr>
    </w:lvl>
    <w:lvl w:ilvl="2" w:tplc="0809001B" w:tentative="1">
      <w:start w:val="1"/>
      <w:numFmt w:val="lowerRoman"/>
      <w:lvlText w:val="%3."/>
      <w:lvlJc w:val="right"/>
      <w:pPr>
        <w:ind w:left="3202" w:hanging="180"/>
      </w:pPr>
    </w:lvl>
    <w:lvl w:ilvl="3" w:tplc="0809000F" w:tentative="1">
      <w:start w:val="1"/>
      <w:numFmt w:val="decimal"/>
      <w:lvlText w:val="%4."/>
      <w:lvlJc w:val="left"/>
      <w:pPr>
        <w:ind w:left="3922" w:hanging="360"/>
      </w:pPr>
    </w:lvl>
    <w:lvl w:ilvl="4" w:tplc="08090019" w:tentative="1">
      <w:start w:val="1"/>
      <w:numFmt w:val="lowerLetter"/>
      <w:lvlText w:val="%5."/>
      <w:lvlJc w:val="left"/>
      <w:pPr>
        <w:ind w:left="4642" w:hanging="360"/>
      </w:pPr>
    </w:lvl>
    <w:lvl w:ilvl="5" w:tplc="0809001B" w:tentative="1">
      <w:start w:val="1"/>
      <w:numFmt w:val="lowerRoman"/>
      <w:lvlText w:val="%6."/>
      <w:lvlJc w:val="right"/>
      <w:pPr>
        <w:ind w:left="5362" w:hanging="180"/>
      </w:pPr>
    </w:lvl>
    <w:lvl w:ilvl="6" w:tplc="0809000F" w:tentative="1">
      <w:start w:val="1"/>
      <w:numFmt w:val="decimal"/>
      <w:lvlText w:val="%7."/>
      <w:lvlJc w:val="left"/>
      <w:pPr>
        <w:ind w:left="6082" w:hanging="360"/>
      </w:pPr>
    </w:lvl>
    <w:lvl w:ilvl="7" w:tplc="08090019" w:tentative="1">
      <w:start w:val="1"/>
      <w:numFmt w:val="lowerLetter"/>
      <w:lvlText w:val="%8."/>
      <w:lvlJc w:val="left"/>
      <w:pPr>
        <w:ind w:left="6802" w:hanging="360"/>
      </w:pPr>
    </w:lvl>
    <w:lvl w:ilvl="8" w:tplc="0809001B" w:tentative="1">
      <w:start w:val="1"/>
      <w:numFmt w:val="lowerRoman"/>
      <w:lvlText w:val="%9."/>
      <w:lvlJc w:val="right"/>
      <w:pPr>
        <w:ind w:left="7522" w:hanging="180"/>
      </w:pPr>
    </w:lvl>
  </w:abstractNum>
  <w:abstractNum w:abstractNumId="37" w15:restartNumberingAfterBreak="0">
    <w:nsid w:val="6801364A"/>
    <w:multiLevelType w:val="hybridMultilevel"/>
    <w:tmpl w:val="033C5F7C"/>
    <w:lvl w:ilvl="0" w:tplc="71D8D648">
      <w:start w:val="1"/>
      <w:numFmt w:val="bullet"/>
      <w:lvlText w:val=""/>
      <w:lvlJc w:val="left"/>
      <w:pPr>
        <w:ind w:left="1440" w:hanging="360"/>
      </w:pPr>
      <w:rPr>
        <w:rFonts w:ascii="Symbol" w:hAnsi="Symbol"/>
      </w:rPr>
    </w:lvl>
    <w:lvl w:ilvl="1" w:tplc="299CBC94">
      <w:start w:val="1"/>
      <w:numFmt w:val="bullet"/>
      <w:lvlText w:val=""/>
      <w:lvlJc w:val="left"/>
      <w:pPr>
        <w:ind w:left="1440" w:hanging="360"/>
      </w:pPr>
      <w:rPr>
        <w:rFonts w:ascii="Symbol" w:hAnsi="Symbol"/>
      </w:rPr>
    </w:lvl>
    <w:lvl w:ilvl="2" w:tplc="2CC884A4">
      <w:start w:val="1"/>
      <w:numFmt w:val="bullet"/>
      <w:lvlText w:val=""/>
      <w:lvlJc w:val="left"/>
      <w:pPr>
        <w:ind w:left="1440" w:hanging="360"/>
      </w:pPr>
      <w:rPr>
        <w:rFonts w:ascii="Symbol" w:hAnsi="Symbol"/>
      </w:rPr>
    </w:lvl>
    <w:lvl w:ilvl="3" w:tplc="F9422466">
      <w:start w:val="1"/>
      <w:numFmt w:val="bullet"/>
      <w:lvlText w:val=""/>
      <w:lvlJc w:val="left"/>
      <w:pPr>
        <w:ind w:left="1440" w:hanging="360"/>
      </w:pPr>
      <w:rPr>
        <w:rFonts w:ascii="Symbol" w:hAnsi="Symbol"/>
      </w:rPr>
    </w:lvl>
    <w:lvl w:ilvl="4" w:tplc="C7F81C78">
      <w:start w:val="1"/>
      <w:numFmt w:val="bullet"/>
      <w:lvlText w:val=""/>
      <w:lvlJc w:val="left"/>
      <w:pPr>
        <w:ind w:left="1440" w:hanging="360"/>
      </w:pPr>
      <w:rPr>
        <w:rFonts w:ascii="Symbol" w:hAnsi="Symbol"/>
      </w:rPr>
    </w:lvl>
    <w:lvl w:ilvl="5" w:tplc="9DDA3DCC">
      <w:start w:val="1"/>
      <w:numFmt w:val="bullet"/>
      <w:lvlText w:val=""/>
      <w:lvlJc w:val="left"/>
      <w:pPr>
        <w:ind w:left="1440" w:hanging="360"/>
      </w:pPr>
      <w:rPr>
        <w:rFonts w:ascii="Symbol" w:hAnsi="Symbol"/>
      </w:rPr>
    </w:lvl>
    <w:lvl w:ilvl="6" w:tplc="466E76F8">
      <w:start w:val="1"/>
      <w:numFmt w:val="bullet"/>
      <w:lvlText w:val=""/>
      <w:lvlJc w:val="left"/>
      <w:pPr>
        <w:ind w:left="1440" w:hanging="360"/>
      </w:pPr>
      <w:rPr>
        <w:rFonts w:ascii="Symbol" w:hAnsi="Symbol"/>
      </w:rPr>
    </w:lvl>
    <w:lvl w:ilvl="7" w:tplc="64A0A304">
      <w:start w:val="1"/>
      <w:numFmt w:val="bullet"/>
      <w:lvlText w:val=""/>
      <w:lvlJc w:val="left"/>
      <w:pPr>
        <w:ind w:left="1440" w:hanging="360"/>
      </w:pPr>
      <w:rPr>
        <w:rFonts w:ascii="Symbol" w:hAnsi="Symbol"/>
      </w:rPr>
    </w:lvl>
    <w:lvl w:ilvl="8" w:tplc="79901F8C">
      <w:start w:val="1"/>
      <w:numFmt w:val="bullet"/>
      <w:lvlText w:val=""/>
      <w:lvlJc w:val="left"/>
      <w:pPr>
        <w:ind w:left="1440" w:hanging="360"/>
      </w:pPr>
      <w:rPr>
        <w:rFonts w:ascii="Symbol" w:hAnsi="Symbol"/>
      </w:rPr>
    </w:lvl>
  </w:abstractNum>
  <w:abstractNum w:abstractNumId="38" w15:restartNumberingAfterBreak="0">
    <w:nsid w:val="6BC4014D"/>
    <w:multiLevelType w:val="multilevel"/>
    <w:tmpl w:val="20A0186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C8E549C"/>
    <w:multiLevelType w:val="hybridMultilevel"/>
    <w:tmpl w:val="0840C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15E7D65"/>
    <w:multiLevelType w:val="singleLevel"/>
    <w:tmpl w:val="0B9CA45C"/>
    <w:lvl w:ilvl="0">
      <w:start w:val="1"/>
      <w:numFmt w:val="bullet"/>
      <w:lvlText w:val=""/>
      <w:lvlJc w:val="left"/>
      <w:pPr>
        <w:tabs>
          <w:tab w:val="num" w:pos="360"/>
        </w:tabs>
        <w:ind w:left="360" w:hanging="360"/>
      </w:pPr>
      <w:rPr>
        <w:rFonts w:ascii="Wingdings" w:hAnsi="Wingdings" w:hint="default"/>
        <w:sz w:val="20"/>
      </w:rPr>
    </w:lvl>
  </w:abstractNum>
  <w:abstractNum w:abstractNumId="41" w15:restartNumberingAfterBreak="0">
    <w:nsid w:val="7A316F43"/>
    <w:multiLevelType w:val="hybridMultilevel"/>
    <w:tmpl w:val="5496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5978918">
    <w:abstractNumId w:val="16"/>
  </w:num>
  <w:num w:numId="2" w16cid:durableId="1879316749">
    <w:abstractNumId w:val="9"/>
  </w:num>
  <w:num w:numId="3" w16cid:durableId="758988446">
    <w:abstractNumId w:val="5"/>
  </w:num>
  <w:num w:numId="4" w16cid:durableId="1926914166">
    <w:abstractNumId w:val="3"/>
  </w:num>
  <w:num w:numId="5" w16cid:durableId="31003610">
    <w:abstractNumId w:val="12"/>
  </w:num>
  <w:num w:numId="6" w16cid:durableId="2026007362">
    <w:abstractNumId w:val="18"/>
  </w:num>
  <w:num w:numId="7" w16cid:durableId="1498809560">
    <w:abstractNumId w:val="26"/>
  </w:num>
  <w:num w:numId="8" w16cid:durableId="1741519752">
    <w:abstractNumId w:val="21"/>
  </w:num>
  <w:num w:numId="9" w16cid:durableId="304816128">
    <w:abstractNumId w:val="27"/>
  </w:num>
  <w:num w:numId="10" w16cid:durableId="106313188">
    <w:abstractNumId w:val="31"/>
  </w:num>
  <w:num w:numId="11" w16cid:durableId="344792435">
    <w:abstractNumId w:val="29"/>
  </w:num>
  <w:num w:numId="12" w16cid:durableId="1592816703">
    <w:abstractNumId w:val="32"/>
  </w:num>
  <w:num w:numId="13" w16cid:durableId="733551557">
    <w:abstractNumId w:val="11"/>
  </w:num>
  <w:num w:numId="14" w16cid:durableId="1710716230">
    <w:abstractNumId w:val="25"/>
  </w:num>
  <w:num w:numId="15" w16cid:durableId="142552865">
    <w:abstractNumId w:val="38"/>
  </w:num>
  <w:num w:numId="16" w16cid:durableId="1576167117">
    <w:abstractNumId w:val="33"/>
  </w:num>
  <w:num w:numId="17" w16cid:durableId="1368410826">
    <w:abstractNumId w:val="36"/>
  </w:num>
  <w:num w:numId="18" w16cid:durableId="152457494">
    <w:abstractNumId w:val="6"/>
  </w:num>
  <w:num w:numId="19" w16cid:durableId="1913545807">
    <w:abstractNumId w:val="40"/>
  </w:num>
  <w:num w:numId="20" w16cid:durableId="1440489251">
    <w:abstractNumId w:val="30"/>
  </w:num>
  <w:num w:numId="21" w16cid:durableId="1613198993">
    <w:abstractNumId w:val="22"/>
  </w:num>
  <w:num w:numId="22" w16cid:durableId="1701738093">
    <w:abstractNumId w:val="4"/>
  </w:num>
  <w:num w:numId="23" w16cid:durableId="2021269914">
    <w:abstractNumId w:val="34"/>
  </w:num>
  <w:num w:numId="24" w16cid:durableId="386729270">
    <w:abstractNumId w:val="24"/>
  </w:num>
  <w:num w:numId="25" w16cid:durableId="1427650840">
    <w:abstractNumId w:val="0"/>
  </w:num>
  <w:num w:numId="26" w16cid:durableId="2092118528">
    <w:abstractNumId w:val="15"/>
  </w:num>
  <w:num w:numId="27" w16cid:durableId="1338071048">
    <w:abstractNumId w:val="41"/>
  </w:num>
  <w:num w:numId="28" w16cid:durableId="938021836">
    <w:abstractNumId w:val="19"/>
  </w:num>
  <w:num w:numId="29" w16cid:durableId="874272325">
    <w:abstractNumId w:val="35"/>
  </w:num>
  <w:num w:numId="30" w16cid:durableId="110129973">
    <w:abstractNumId w:val="13"/>
  </w:num>
  <w:num w:numId="31" w16cid:durableId="1670525451">
    <w:abstractNumId w:val="1"/>
  </w:num>
  <w:num w:numId="32" w16cid:durableId="139885143">
    <w:abstractNumId w:val="23"/>
  </w:num>
  <w:num w:numId="33" w16cid:durableId="1067803635">
    <w:abstractNumId w:val="28"/>
  </w:num>
  <w:num w:numId="34" w16cid:durableId="686760724">
    <w:abstractNumId w:val="8"/>
  </w:num>
  <w:num w:numId="35" w16cid:durableId="661855727">
    <w:abstractNumId w:val="2"/>
  </w:num>
  <w:num w:numId="36" w16cid:durableId="166985797">
    <w:abstractNumId w:val="14"/>
  </w:num>
  <w:num w:numId="37" w16cid:durableId="415907296">
    <w:abstractNumId w:val="39"/>
  </w:num>
  <w:num w:numId="38" w16cid:durableId="1804999745">
    <w:abstractNumId w:val="10"/>
  </w:num>
  <w:num w:numId="39" w16cid:durableId="1312556883">
    <w:abstractNumId w:val="20"/>
  </w:num>
  <w:num w:numId="40" w16cid:durableId="135804457">
    <w:abstractNumId w:val="7"/>
  </w:num>
  <w:num w:numId="41" w16cid:durableId="1946303327">
    <w:abstractNumId w:val="17"/>
  </w:num>
  <w:num w:numId="42" w16cid:durableId="13415891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proofState w:spelling="clean" w:grammar="clean"/>
  <w:defaultTabStop w:val="708"/>
  <w:hyphenationZone w:val="425"/>
  <w:drawingGridHorizontalSpacing w:val="181"/>
  <w:drawingGridVerticalSpacing w:val="181"/>
  <w:characterSpacingControl w:val="compressPunctuation"/>
  <w:hdrShapeDefaults>
    <o:shapedefaults v:ext="edit" spidmax="63489"/>
  </w:hdrShapeDefaults>
  <w:footnotePr>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C70459"/>
    <w:rsid w:val="00017000"/>
    <w:rsid w:val="0004235C"/>
    <w:rsid w:val="000443C7"/>
    <w:rsid w:val="000473BF"/>
    <w:rsid w:val="000525F9"/>
    <w:rsid w:val="00052CFD"/>
    <w:rsid w:val="000738AE"/>
    <w:rsid w:val="00094C05"/>
    <w:rsid w:val="00097911"/>
    <w:rsid w:val="000B56CA"/>
    <w:rsid w:val="000B5F2F"/>
    <w:rsid w:val="000C33FE"/>
    <w:rsid w:val="000C502C"/>
    <w:rsid w:val="000C6F0F"/>
    <w:rsid w:val="000C73CD"/>
    <w:rsid w:val="000D1650"/>
    <w:rsid w:val="000D1DDE"/>
    <w:rsid w:val="000E2106"/>
    <w:rsid w:val="000F14C4"/>
    <w:rsid w:val="00110F0A"/>
    <w:rsid w:val="00121EEF"/>
    <w:rsid w:val="00135670"/>
    <w:rsid w:val="00155A7C"/>
    <w:rsid w:val="00170ED5"/>
    <w:rsid w:val="00173FFA"/>
    <w:rsid w:val="001844C8"/>
    <w:rsid w:val="00197CA7"/>
    <w:rsid w:val="001A36FE"/>
    <w:rsid w:val="001A76F7"/>
    <w:rsid w:val="001B1CED"/>
    <w:rsid w:val="001C5DE6"/>
    <w:rsid w:val="001C73DB"/>
    <w:rsid w:val="001F0373"/>
    <w:rsid w:val="00200EFE"/>
    <w:rsid w:val="00220B03"/>
    <w:rsid w:val="00231847"/>
    <w:rsid w:val="00232D97"/>
    <w:rsid w:val="00234AD6"/>
    <w:rsid w:val="00235480"/>
    <w:rsid w:val="00235E24"/>
    <w:rsid w:val="00246D13"/>
    <w:rsid w:val="002635B6"/>
    <w:rsid w:val="0026475E"/>
    <w:rsid w:val="00267286"/>
    <w:rsid w:val="002720D8"/>
    <w:rsid w:val="00275392"/>
    <w:rsid w:val="002758D3"/>
    <w:rsid w:val="00290A32"/>
    <w:rsid w:val="00290E87"/>
    <w:rsid w:val="00291E33"/>
    <w:rsid w:val="002A75CB"/>
    <w:rsid w:val="002B5275"/>
    <w:rsid w:val="002B6604"/>
    <w:rsid w:val="002C3796"/>
    <w:rsid w:val="002C3A9E"/>
    <w:rsid w:val="002C5920"/>
    <w:rsid w:val="002C71A4"/>
    <w:rsid w:val="002E2A85"/>
    <w:rsid w:val="002F3BFB"/>
    <w:rsid w:val="002F7029"/>
    <w:rsid w:val="002F78E9"/>
    <w:rsid w:val="0031166B"/>
    <w:rsid w:val="00312E96"/>
    <w:rsid w:val="0031492D"/>
    <w:rsid w:val="00317E03"/>
    <w:rsid w:val="00322A59"/>
    <w:rsid w:val="003263DB"/>
    <w:rsid w:val="00331280"/>
    <w:rsid w:val="003313CF"/>
    <w:rsid w:val="003419D6"/>
    <w:rsid w:val="003421C4"/>
    <w:rsid w:val="00352927"/>
    <w:rsid w:val="00354F3F"/>
    <w:rsid w:val="00361DAB"/>
    <w:rsid w:val="003673B0"/>
    <w:rsid w:val="003945F4"/>
    <w:rsid w:val="00397B56"/>
    <w:rsid w:val="003A2249"/>
    <w:rsid w:val="003A6F8D"/>
    <w:rsid w:val="003A7D6A"/>
    <w:rsid w:val="003B5C8C"/>
    <w:rsid w:val="003B6336"/>
    <w:rsid w:val="003B79AE"/>
    <w:rsid w:val="003D68D8"/>
    <w:rsid w:val="00405426"/>
    <w:rsid w:val="004055CC"/>
    <w:rsid w:val="00420460"/>
    <w:rsid w:val="00442503"/>
    <w:rsid w:val="00451B50"/>
    <w:rsid w:val="00455F3B"/>
    <w:rsid w:val="004603A2"/>
    <w:rsid w:val="00471EBA"/>
    <w:rsid w:val="00480457"/>
    <w:rsid w:val="00485176"/>
    <w:rsid w:val="004A7613"/>
    <w:rsid w:val="004B0EEC"/>
    <w:rsid w:val="004C0BB4"/>
    <w:rsid w:val="004E75EF"/>
    <w:rsid w:val="00521843"/>
    <w:rsid w:val="0053486C"/>
    <w:rsid w:val="005409D9"/>
    <w:rsid w:val="00543203"/>
    <w:rsid w:val="00544755"/>
    <w:rsid w:val="005633F9"/>
    <w:rsid w:val="00565260"/>
    <w:rsid w:val="00593B14"/>
    <w:rsid w:val="005B7F06"/>
    <w:rsid w:val="005C18E6"/>
    <w:rsid w:val="005C2170"/>
    <w:rsid w:val="005C2A26"/>
    <w:rsid w:val="005D704C"/>
    <w:rsid w:val="00622F6C"/>
    <w:rsid w:val="00640078"/>
    <w:rsid w:val="006455EC"/>
    <w:rsid w:val="00676A39"/>
    <w:rsid w:val="006A3336"/>
    <w:rsid w:val="006A7F4E"/>
    <w:rsid w:val="006B0A05"/>
    <w:rsid w:val="006B5F8A"/>
    <w:rsid w:val="006C221B"/>
    <w:rsid w:val="006C3AA1"/>
    <w:rsid w:val="006D3613"/>
    <w:rsid w:val="006D4179"/>
    <w:rsid w:val="006E5279"/>
    <w:rsid w:val="006E6A8E"/>
    <w:rsid w:val="006F4F86"/>
    <w:rsid w:val="006F52BA"/>
    <w:rsid w:val="006F62EF"/>
    <w:rsid w:val="00710C10"/>
    <w:rsid w:val="00713BDF"/>
    <w:rsid w:val="00716019"/>
    <w:rsid w:val="00720928"/>
    <w:rsid w:val="00734D53"/>
    <w:rsid w:val="00736FD3"/>
    <w:rsid w:val="00740B56"/>
    <w:rsid w:val="00742839"/>
    <w:rsid w:val="0075094F"/>
    <w:rsid w:val="007526FC"/>
    <w:rsid w:val="0075418B"/>
    <w:rsid w:val="00760717"/>
    <w:rsid w:val="0076663A"/>
    <w:rsid w:val="00770F02"/>
    <w:rsid w:val="00773179"/>
    <w:rsid w:val="00780C20"/>
    <w:rsid w:val="00781AD9"/>
    <w:rsid w:val="00784CDF"/>
    <w:rsid w:val="00786778"/>
    <w:rsid w:val="007952D9"/>
    <w:rsid w:val="007C218F"/>
    <w:rsid w:val="007D7522"/>
    <w:rsid w:val="008133A2"/>
    <w:rsid w:val="0082712C"/>
    <w:rsid w:val="008370C3"/>
    <w:rsid w:val="008374B8"/>
    <w:rsid w:val="00837FF4"/>
    <w:rsid w:val="008421B7"/>
    <w:rsid w:val="008606E7"/>
    <w:rsid w:val="00864CD6"/>
    <w:rsid w:val="00865B28"/>
    <w:rsid w:val="008702D9"/>
    <w:rsid w:val="0087031E"/>
    <w:rsid w:val="008721F7"/>
    <w:rsid w:val="0088466A"/>
    <w:rsid w:val="00894BB5"/>
    <w:rsid w:val="008A632B"/>
    <w:rsid w:val="008B6D26"/>
    <w:rsid w:val="008D7974"/>
    <w:rsid w:val="008F2AFC"/>
    <w:rsid w:val="008F592B"/>
    <w:rsid w:val="008F77B7"/>
    <w:rsid w:val="009020BB"/>
    <w:rsid w:val="00905E92"/>
    <w:rsid w:val="00907285"/>
    <w:rsid w:val="00910240"/>
    <w:rsid w:val="00911CAA"/>
    <w:rsid w:val="009216B3"/>
    <w:rsid w:val="0092569B"/>
    <w:rsid w:val="00932E0C"/>
    <w:rsid w:val="00935C55"/>
    <w:rsid w:val="0094255B"/>
    <w:rsid w:val="00943B68"/>
    <w:rsid w:val="00944317"/>
    <w:rsid w:val="00945144"/>
    <w:rsid w:val="00957101"/>
    <w:rsid w:val="0097260D"/>
    <w:rsid w:val="00985412"/>
    <w:rsid w:val="00997BEF"/>
    <w:rsid w:val="009A3436"/>
    <w:rsid w:val="009A3BB1"/>
    <w:rsid w:val="009A4D2D"/>
    <w:rsid w:val="009B1240"/>
    <w:rsid w:val="009B4174"/>
    <w:rsid w:val="009D65A8"/>
    <w:rsid w:val="009D7503"/>
    <w:rsid w:val="009E3F9B"/>
    <w:rsid w:val="009E562E"/>
    <w:rsid w:val="009E67D2"/>
    <w:rsid w:val="009F0D4A"/>
    <w:rsid w:val="009F67EF"/>
    <w:rsid w:val="00A0155A"/>
    <w:rsid w:val="00A126DB"/>
    <w:rsid w:val="00A15C4D"/>
    <w:rsid w:val="00A21914"/>
    <w:rsid w:val="00A30125"/>
    <w:rsid w:val="00A5511F"/>
    <w:rsid w:val="00A55A9B"/>
    <w:rsid w:val="00A6526E"/>
    <w:rsid w:val="00A65F50"/>
    <w:rsid w:val="00A74987"/>
    <w:rsid w:val="00A80523"/>
    <w:rsid w:val="00A80D6A"/>
    <w:rsid w:val="00A96F4E"/>
    <w:rsid w:val="00AA0214"/>
    <w:rsid w:val="00AA073C"/>
    <w:rsid w:val="00AA4752"/>
    <w:rsid w:val="00AB45E5"/>
    <w:rsid w:val="00AC734B"/>
    <w:rsid w:val="00AC7CF0"/>
    <w:rsid w:val="00AD02DA"/>
    <w:rsid w:val="00AD371D"/>
    <w:rsid w:val="00AF0B32"/>
    <w:rsid w:val="00AF6D73"/>
    <w:rsid w:val="00B204DD"/>
    <w:rsid w:val="00B21B73"/>
    <w:rsid w:val="00B22B77"/>
    <w:rsid w:val="00B2788D"/>
    <w:rsid w:val="00B27BD2"/>
    <w:rsid w:val="00B32D20"/>
    <w:rsid w:val="00B331D5"/>
    <w:rsid w:val="00B56D18"/>
    <w:rsid w:val="00B74503"/>
    <w:rsid w:val="00B81F9A"/>
    <w:rsid w:val="00B86462"/>
    <w:rsid w:val="00B87887"/>
    <w:rsid w:val="00B915A7"/>
    <w:rsid w:val="00B97D19"/>
    <w:rsid w:val="00BA0E48"/>
    <w:rsid w:val="00BA3903"/>
    <w:rsid w:val="00BA56FE"/>
    <w:rsid w:val="00BA6BD9"/>
    <w:rsid w:val="00BB31F1"/>
    <w:rsid w:val="00BB58BD"/>
    <w:rsid w:val="00BC609F"/>
    <w:rsid w:val="00BC7010"/>
    <w:rsid w:val="00BD18C9"/>
    <w:rsid w:val="00BD35EC"/>
    <w:rsid w:val="00BD408D"/>
    <w:rsid w:val="00BD72B3"/>
    <w:rsid w:val="00BE0395"/>
    <w:rsid w:val="00BE375E"/>
    <w:rsid w:val="00BE5961"/>
    <w:rsid w:val="00BE6A21"/>
    <w:rsid w:val="00C25814"/>
    <w:rsid w:val="00C30DB6"/>
    <w:rsid w:val="00C4296D"/>
    <w:rsid w:val="00C43DCE"/>
    <w:rsid w:val="00C47362"/>
    <w:rsid w:val="00C47EE9"/>
    <w:rsid w:val="00C60CA2"/>
    <w:rsid w:val="00C6532C"/>
    <w:rsid w:val="00C70459"/>
    <w:rsid w:val="00C775CD"/>
    <w:rsid w:val="00C82469"/>
    <w:rsid w:val="00C82A99"/>
    <w:rsid w:val="00C909C8"/>
    <w:rsid w:val="00C95206"/>
    <w:rsid w:val="00C977B8"/>
    <w:rsid w:val="00CA029B"/>
    <w:rsid w:val="00CA277B"/>
    <w:rsid w:val="00CA66AD"/>
    <w:rsid w:val="00CC2AE7"/>
    <w:rsid w:val="00CD34EA"/>
    <w:rsid w:val="00CD6552"/>
    <w:rsid w:val="00CE73E5"/>
    <w:rsid w:val="00CF00BE"/>
    <w:rsid w:val="00CF4BFB"/>
    <w:rsid w:val="00D001CF"/>
    <w:rsid w:val="00D34233"/>
    <w:rsid w:val="00D354BC"/>
    <w:rsid w:val="00D42B89"/>
    <w:rsid w:val="00D430FE"/>
    <w:rsid w:val="00D51227"/>
    <w:rsid w:val="00D55AFB"/>
    <w:rsid w:val="00D625A0"/>
    <w:rsid w:val="00D92F77"/>
    <w:rsid w:val="00D966F7"/>
    <w:rsid w:val="00DB17ED"/>
    <w:rsid w:val="00DC081E"/>
    <w:rsid w:val="00DC0880"/>
    <w:rsid w:val="00DC3ED6"/>
    <w:rsid w:val="00DD0BA9"/>
    <w:rsid w:val="00DE01DD"/>
    <w:rsid w:val="00DE2CCE"/>
    <w:rsid w:val="00DE7816"/>
    <w:rsid w:val="00E200BB"/>
    <w:rsid w:val="00E4413A"/>
    <w:rsid w:val="00E60565"/>
    <w:rsid w:val="00E61747"/>
    <w:rsid w:val="00E67E25"/>
    <w:rsid w:val="00E877CE"/>
    <w:rsid w:val="00EB33DD"/>
    <w:rsid w:val="00ED2DF3"/>
    <w:rsid w:val="00ED5C18"/>
    <w:rsid w:val="00EE7681"/>
    <w:rsid w:val="00EF0476"/>
    <w:rsid w:val="00EF642F"/>
    <w:rsid w:val="00F10A47"/>
    <w:rsid w:val="00F34675"/>
    <w:rsid w:val="00F42B1C"/>
    <w:rsid w:val="00F479BA"/>
    <w:rsid w:val="00F47E47"/>
    <w:rsid w:val="00F52047"/>
    <w:rsid w:val="00F8296B"/>
    <w:rsid w:val="00F91338"/>
    <w:rsid w:val="00F96C23"/>
    <w:rsid w:val="00FA677B"/>
    <w:rsid w:val="00FB4739"/>
    <w:rsid w:val="00FB5E18"/>
    <w:rsid w:val="00FC22A5"/>
    <w:rsid w:val="00FC36DE"/>
    <w:rsid w:val="00FD0B1E"/>
    <w:rsid w:val="00FD73F6"/>
    <w:rsid w:val="00FD781F"/>
    <w:rsid w:val="00FF45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7DC0126"/>
  <w15:docId w15:val="{BE0778E5-48BB-491C-9A31-76DA713E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fr-B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debasdepage">
    <w:name w:val="Note de bas de page_"/>
    <w:basedOn w:val="DefaultParagraphFont"/>
    <w:link w:val="Notedebasdepage0"/>
    <w:rPr>
      <w:b w:val="0"/>
      <w:bCs w:val="0"/>
      <w:i w:val="0"/>
      <w:iCs w:val="0"/>
      <w:smallCaps w:val="0"/>
      <w:strike w:val="0"/>
      <w:sz w:val="19"/>
      <w:szCs w:val="19"/>
      <w:u w:val="none"/>
    </w:rPr>
  </w:style>
  <w:style w:type="character" w:customStyle="1" w:styleId="Notedebasdepage1">
    <w:name w:val="Note de bas de page"/>
    <w:basedOn w:val="Notedebasdepage"/>
    <w:rPr>
      <w:rFonts w:ascii="Times New Roman" w:eastAsia="Times New Roman" w:hAnsi="Times New Roman" w:cs="Times New Roman"/>
      <w:b w:val="0"/>
      <w:bCs w:val="0"/>
      <w:i w:val="0"/>
      <w:iCs w:val="0"/>
      <w:smallCaps w:val="0"/>
      <w:strike w:val="0"/>
      <w:color w:val="0000FF"/>
      <w:spacing w:val="0"/>
      <w:w w:val="100"/>
      <w:position w:val="0"/>
      <w:sz w:val="19"/>
      <w:szCs w:val="19"/>
      <w:u w:val="single"/>
      <w:lang w:val="en-US"/>
    </w:rPr>
  </w:style>
  <w:style w:type="character" w:customStyle="1" w:styleId="Notedebasdepage2">
    <w:name w:val="Note de bas de page"/>
    <w:basedOn w:val="Notedebasdepage"/>
    <w:rPr>
      <w:rFonts w:ascii="Times New Roman" w:eastAsia="Times New Roman" w:hAnsi="Times New Roman" w:cs="Times New Roman"/>
      <w:b w:val="0"/>
      <w:bCs w:val="0"/>
      <w:i w:val="0"/>
      <w:iCs w:val="0"/>
      <w:smallCaps w:val="0"/>
      <w:strike w:val="0"/>
      <w:color w:val="0000FF"/>
      <w:spacing w:val="0"/>
      <w:w w:val="100"/>
      <w:position w:val="0"/>
      <w:sz w:val="19"/>
      <w:szCs w:val="19"/>
      <w:u w:val="none"/>
    </w:rPr>
  </w:style>
  <w:style w:type="character" w:customStyle="1" w:styleId="Corpsdutexte2">
    <w:name w:val="Corps du texte (2)_"/>
    <w:basedOn w:val="DefaultParagraphFont"/>
    <w:link w:val="Corpsdutexte20"/>
    <w:rPr>
      <w:rFonts w:ascii="Arial" w:eastAsia="Arial" w:hAnsi="Arial" w:cs="Arial"/>
      <w:b w:val="0"/>
      <w:bCs w:val="0"/>
      <w:i w:val="0"/>
      <w:iCs w:val="0"/>
      <w:smallCaps w:val="0"/>
      <w:strike w:val="0"/>
      <w:sz w:val="16"/>
      <w:szCs w:val="16"/>
      <w:u w:val="none"/>
      <w:lang w:val="sl"/>
    </w:rPr>
  </w:style>
  <w:style w:type="character" w:customStyle="1" w:styleId="Corpsdutexte21">
    <w:name w:val="Corps du texte (2)"/>
    <w:basedOn w:val="Corpsdutexte2"/>
    <w:rPr>
      <w:rFonts w:ascii="Arial" w:eastAsia="Arial" w:hAnsi="Arial" w:cs="Arial"/>
      <w:b w:val="0"/>
      <w:bCs w:val="0"/>
      <w:i w:val="0"/>
      <w:iCs w:val="0"/>
      <w:smallCaps w:val="0"/>
      <w:strike w:val="0"/>
      <w:color w:val="000096"/>
      <w:spacing w:val="0"/>
      <w:w w:val="100"/>
      <w:position w:val="0"/>
      <w:sz w:val="16"/>
      <w:szCs w:val="16"/>
      <w:u w:val="none"/>
      <w:lang w:val="bg"/>
    </w:rPr>
  </w:style>
  <w:style w:type="character" w:customStyle="1" w:styleId="Corpsdutexte22">
    <w:name w:val="Corps du texte (2)"/>
    <w:basedOn w:val="Corpsdutexte2"/>
    <w:rPr>
      <w:rFonts w:ascii="Arial" w:eastAsia="Arial" w:hAnsi="Arial" w:cs="Arial"/>
      <w:b w:val="0"/>
      <w:bCs w:val="0"/>
      <w:i w:val="0"/>
      <w:iCs w:val="0"/>
      <w:smallCaps w:val="0"/>
      <w:strike w:val="0"/>
      <w:color w:val="4B4B4B"/>
      <w:spacing w:val="0"/>
      <w:w w:val="100"/>
      <w:position w:val="0"/>
      <w:sz w:val="16"/>
      <w:szCs w:val="16"/>
      <w:u w:val="none"/>
      <w:lang w:val="sl"/>
    </w:rPr>
  </w:style>
  <w:style w:type="character" w:customStyle="1" w:styleId="En-tteoupieddepage">
    <w:name w:val="En-tête ou pied de page_"/>
    <w:basedOn w:val="DefaultParagraphFont"/>
    <w:link w:val="En-tteoupieddepage0"/>
    <w:rPr>
      <w:b w:val="0"/>
      <w:bCs w:val="0"/>
      <w:i w:val="0"/>
      <w:iCs w:val="0"/>
      <w:smallCaps w:val="0"/>
      <w:strike w:val="0"/>
      <w:sz w:val="20"/>
      <w:szCs w:val="20"/>
      <w:u w:val="none"/>
    </w:rPr>
  </w:style>
  <w:style w:type="character" w:customStyle="1" w:styleId="En-tteoupieddepage11pt">
    <w:name w:val="En-tête ou pied de page + 11 pt"/>
    <w:basedOn w:val="En-tteoupieddepage"/>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Corpsdutexte">
    <w:name w:val="Corps du texte_"/>
    <w:basedOn w:val="DefaultParagraphFont"/>
    <w:link w:val="Corpsdutexte0"/>
    <w:rPr>
      <w:rFonts w:ascii="Arial" w:eastAsia="Arial" w:hAnsi="Arial" w:cs="Arial"/>
      <w:b w:val="0"/>
      <w:bCs w:val="0"/>
      <w:i w:val="0"/>
      <w:iCs w:val="0"/>
      <w:smallCaps w:val="0"/>
      <w:strike w:val="0"/>
      <w:sz w:val="22"/>
      <w:szCs w:val="22"/>
      <w:u w:val="none"/>
    </w:rPr>
  </w:style>
  <w:style w:type="character" w:customStyle="1" w:styleId="En-tte1">
    <w:name w:val="En-tête #1_"/>
    <w:basedOn w:val="DefaultParagraphFont"/>
    <w:link w:val="En-tte10"/>
    <w:rPr>
      <w:rFonts w:ascii="Arial" w:eastAsia="Arial" w:hAnsi="Arial" w:cs="Arial"/>
      <w:b w:val="0"/>
      <w:bCs w:val="0"/>
      <w:i w:val="0"/>
      <w:iCs w:val="0"/>
      <w:smallCaps w:val="0"/>
      <w:strike w:val="0"/>
      <w:sz w:val="27"/>
      <w:szCs w:val="27"/>
      <w:u w:val="none"/>
    </w:rPr>
  </w:style>
  <w:style w:type="character" w:customStyle="1" w:styleId="Corpsdutexte175ptPetitesmajuscules">
    <w:name w:val="Corps du texte + 17.5 pt;Petites majuscules"/>
    <w:basedOn w:val="Corpsdutexte"/>
    <w:rPr>
      <w:rFonts w:ascii="Arial" w:eastAsia="Arial" w:hAnsi="Arial" w:cs="Arial"/>
      <w:b w:val="0"/>
      <w:bCs w:val="0"/>
      <w:i w:val="0"/>
      <w:iCs w:val="0"/>
      <w:smallCaps/>
      <w:strike w:val="0"/>
      <w:color w:val="000000"/>
      <w:spacing w:val="0"/>
      <w:w w:val="100"/>
      <w:position w:val="0"/>
      <w:sz w:val="35"/>
      <w:szCs w:val="35"/>
      <w:u w:val="none"/>
      <w:lang w:val="en-US"/>
    </w:rPr>
  </w:style>
  <w:style w:type="character" w:customStyle="1" w:styleId="En-tte2">
    <w:name w:val="En-tête #2_"/>
    <w:basedOn w:val="DefaultParagraphFont"/>
    <w:link w:val="En-tte20"/>
    <w:rPr>
      <w:rFonts w:ascii="Arial" w:eastAsia="Arial" w:hAnsi="Arial" w:cs="Arial"/>
      <w:b w:val="0"/>
      <w:bCs w:val="0"/>
      <w:i w:val="0"/>
      <w:iCs w:val="0"/>
      <w:smallCaps w:val="0"/>
      <w:strike w:val="0"/>
      <w:sz w:val="22"/>
      <w:szCs w:val="22"/>
      <w:u w:val="none"/>
    </w:rPr>
  </w:style>
  <w:style w:type="character" w:customStyle="1" w:styleId="En-tte2NonGras">
    <w:name w:val="En-tête #2 + Non Gras"/>
    <w:basedOn w:val="En-tte2"/>
    <w:rPr>
      <w:rFonts w:ascii="Arial" w:eastAsia="Arial" w:hAnsi="Arial" w:cs="Arial"/>
      <w:b/>
      <w:bCs/>
      <w:i w:val="0"/>
      <w:iCs w:val="0"/>
      <w:smallCaps w:val="0"/>
      <w:strike w:val="0"/>
      <w:color w:val="000000"/>
      <w:spacing w:val="0"/>
      <w:w w:val="100"/>
      <w:position w:val="0"/>
      <w:sz w:val="22"/>
      <w:szCs w:val="22"/>
      <w:u w:val="none"/>
      <w:lang w:val="en-US"/>
    </w:rPr>
  </w:style>
  <w:style w:type="character" w:customStyle="1" w:styleId="CorpsdutexteGras">
    <w:name w:val="Corps du texte + Gras"/>
    <w:basedOn w:val="Corpsdutexte"/>
    <w:rPr>
      <w:rFonts w:ascii="Arial" w:eastAsia="Arial" w:hAnsi="Arial" w:cs="Arial"/>
      <w:b/>
      <w:bCs/>
      <w:i w:val="0"/>
      <w:iCs w:val="0"/>
      <w:smallCaps w:val="0"/>
      <w:strike w:val="0"/>
      <w:color w:val="000000"/>
      <w:spacing w:val="0"/>
      <w:w w:val="100"/>
      <w:position w:val="0"/>
      <w:sz w:val="22"/>
      <w:szCs w:val="22"/>
      <w:u w:val="none"/>
      <w:lang w:val="en-US"/>
    </w:rPr>
  </w:style>
  <w:style w:type="character" w:customStyle="1" w:styleId="Corpsdutexte1">
    <w:name w:val="Corps du texte"/>
    <w:basedOn w:val="Corpsdutexte"/>
    <w:rPr>
      <w:rFonts w:ascii="Arial" w:eastAsia="Arial" w:hAnsi="Arial" w:cs="Arial"/>
      <w:b w:val="0"/>
      <w:bCs w:val="0"/>
      <w:i w:val="0"/>
      <w:iCs w:val="0"/>
      <w:smallCaps w:val="0"/>
      <w:strike w:val="0"/>
      <w:color w:val="000000"/>
      <w:spacing w:val="0"/>
      <w:w w:val="100"/>
      <w:position w:val="0"/>
      <w:sz w:val="22"/>
      <w:szCs w:val="22"/>
      <w:u w:val="none"/>
      <w:lang w:val="sl"/>
    </w:rPr>
  </w:style>
  <w:style w:type="character" w:customStyle="1" w:styleId="CorpsdutexteItalique">
    <w:name w:val="Corps du texte + Italique"/>
    <w:basedOn w:val="Corpsdutexte"/>
    <w:rPr>
      <w:rFonts w:ascii="Arial" w:eastAsia="Arial" w:hAnsi="Arial" w:cs="Arial"/>
      <w:b w:val="0"/>
      <w:bCs w:val="0"/>
      <w:i/>
      <w:iCs/>
      <w:smallCaps w:val="0"/>
      <w:strike w:val="0"/>
      <w:color w:val="000000"/>
      <w:spacing w:val="0"/>
      <w:w w:val="100"/>
      <w:position w:val="0"/>
      <w:sz w:val="22"/>
      <w:szCs w:val="22"/>
      <w:u w:val="none"/>
      <w:lang w:val="en-US"/>
    </w:rPr>
  </w:style>
  <w:style w:type="character" w:customStyle="1" w:styleId="En-tte2ItaliqueEspacement0pt">
    <w:name w:val="En-tête #2 + Italique;Espacement 0 pt"/>
    <w:basedOn w:val="En-tte2"/>
    <w:rPr>
      <w:rFonts w:ascii="Arial" w:eastAsia="Arial" w:hAnsi="Arial" w:cs="Arial"/>
      <w:b w:val="0"/>
      <w:bCs w:val="0"/>
      <w:i/>
      <w:iCs/>
      <w:smallCaps w:val="0"/>
      <w:strike w:val="0"/>
      <w:color w:val="000000"/>
      <w:spacing w:val="10"/>
      <w:w w:val="100"/>
      <w:position w:val="0"/>
      <w:sz w:val="22"/>
      <w:szCs w:val="22"/>
      <w:u w:val="none"/>
      <w:lang w:val="sl"/>
    </w:rPr>
  </w:style>
  <w:style w:type="character" w:customStyle="1" w:styleId="Corpsdutexte3">
    <w:name w:val="Corps du texte"/>
    <w:basedOn w:val="Corpsdutexte"/>
    <w:rPr>
      <w:rFonts w:ascii="Arial" w:eastAsia="Arial" w:hAnsi="Arial" w:cs="Arial"/>
      <w:b w:val="0"/>
      <w:bCs w:val="0"/>
      <w:i w:val="0"/>
      <w:iCs w:val="0"/>
      <w:smallCaps w:val="0"/>
      <w:strike w:val="0"/>
      <w:color w:val="000000"/>
      <w:spacing w:val="0"/>
      <w:w w:val="100"/>
      <w:position w:val="0"/>
      <w:sz w:val="22"/>
      <w:szCs w:val="22"/>
      <w:u w:val="none"/>
      <w:lang w:val="en-US"/>
    </w:rPr>
  </w:style>
  <w:style w:type="character" w:customStyle="1" w:styleId="CorpsdutexteGras0">
    <w:name w:val="Corps du texte + Gras"/>
    <w:basedOn w:val="Corpsdutexte"/>
    <w:rPr>
      <w:rFonts w:ascii="Arial" w:eastAsia="Arial" w:hAnsi="Arial" w:cs="Arial"/>
      <w:b/>
      <w:bCs/>
      <w:i w:val="0"/>
      <w:iCs w:val="0"/>
      <w:smallCaps w:val="0"/>
      <w:strike w:val="0"/>
      <w:color w:val="000000"/>
      <w:spacing w:val="0"/>
      <w:w w:val="100"/>
      <w:position w:val="0"/>
      <w:sz w:val="22"/>
      <w:szCs w:val="22"/>
      <w:u w:val="none"/>
      <w:lang w:val="en-US"/>
    </w:rPr>
  </w:style>
  <w:style w:type="character" w:customStyle="1" w:styleId="Corpsdutexte4">
    <w:name w:val="Corps du texte"/>
    <w:basedOn w:val="Corpsdutexte"/>
    <w:rPr>
      <w:rFonts w:ascii="Arial" w:eastAsia="Arial" w:hAnsi="Arial" w:cs="Arial"/>
      <w:b w:val="0"/>
      <w:bCs w:val="0"/>
      <w:i w:val="0"/>
      <w:iCs w:val="0"/>
      <w:smallCaps w:val="0"/>
      <w:strike w:val="0"/>
      <w:color w:val="000000"/>
      <w:spacing w:val="0"/>
      <w:w w:val="100"/>
      <w:position w:val="0"/>
      <w:sz w:val="22"/>
      <w:szCs w:val="22"/>
      <w:u w:val="single"/>
      <w:lang w:val="en-US"/>
    </w:rPr>
  </w:style>
  <w:style w:type="character" w:customStyle="1" w:styleId="Corpsdutexte30">
    <w:name w:val="Corps du texte (3)_"/>
    <w:basedOn w:val="DefaultParagraphFont"/>
    <w:link w:val="Corpsdutexte31"/>
    <w:rPr>
      <w:rFonts w:ascii="Arial" w:eastAsia="Arial" w:hAnsi="Arial" w:cs="Arial"/>
      <w:b w:val="0"/>
      <w:bCs w:val="0"/>
      <w:i w:val="0"/>
      <w:iCs w:val="0"/>
      <w:smallCaps w:val="0"/>
      <w:strike w:val="0"/>
      <w:sz w:val="22"/>
      <w:szCs w:val="22"/>
      <w:u w:val="none"/>
    </w:rPr>
  </w:style>
  <w:style w:type="character" w:customStyle="1" w:styleId="Corpsdutexte5">
    <w:name w:val="Corps du texte"/>
    <w:basedOn w:val="Corpsdutexte"/>
    <w:rPr>
      <w:rFonts w:ascii="Arial" w:eastAsia="Arial" w:hAnsi="Arial" w:cs="Arial"/>
      <w:b w:val="0"/>
      <w:bCs w:val="0"/>
      <w:i w:val="0"/>
      <w:iCs w:val="0"/>
      <w:smallCaps w:val="0"/>
      <w:strike w:val="0"/>
      <w:color w:val="0000FF"/>
      <w:spacing w:val="0"/>
      <w:w w:val="100"/>
      <w:position w:val="0"/>
      <w:sz w:val="22"/>
      <w:szCs w:val="22"/>
      <w:u w:val="single"/>
      <w:lang w:val="en-US"/>
    </w:rPr>
  </w:style>
  <w:style w:type="paragraph" w:customStyle="1" w:styleId="Notedebasdepage0">
    <w:name w:val="Note de bas de page"/>
    <w:basedOn w:val="Normal"/>
    <w:link w:val="Notedebasdepage"/>
    <w:pPr>
      <w:shd w:val="clear" w:color="auto" w:fill="FFFFFF"/>
      <w:spacing w:line="226" w:lineRule="exact"/>
      <w:jc w:val="both"/>
    </w:pPr>
    <w:rPr>
      <w:sz w:val="19"/>
      <w:szCs w:val="19"/>
    </w:rPr>
  </w:style>
  <w:style w:type="paragraph" w:customStyle="1" w:styleId="Corpsdutexte20">
    <w:name w:val="Corps du texte (2)"/>
    <w:basedOn w:val="Normal"/>
    <w:link w:val="Corpsdutexte2"/>
    <w:pPr>
      <w:shd w:val="clear" w:color="auto" w:fill="FFFFFF"/>
      <w:spacing w:after="60" w:line="0" w:lineRule="atLeast"/>
      <w:jc w:val="right"/>
    </w:pPr>
    <w:rPr>
      <w:rFonts w:ascii="Arial" w:eastAsia="Arial" w:hAnsi="Arial" w:cs="Arial"/>
      <w:sz w:val="16"/>
      <w:szCs w:val="16"/>
      <w:lang w:val="sl"/>
    </w:rPr>
  </w:style>
  <w:style w:type="paragraph" w:customStyle="1" w:styleId="En-tteoupieddepage0">
    <w:name w:val="En-tête ou pied de page"/>
    <w:basedOn w:val="Normal"/>
    <w:link w:val="En-tteoupieddepage"/>
    <w:pPr>
      <w:shd w:val="clear" w:color="auto" w:fill="FFFFFF"/>
    </w:pPr>
    <w:rPr>
      <w:sz w:val="20"/>
      <w:szCs w:val="20"/>
    </w:rPr>
  </w:style>
  <w:style w:type="paragraph" w:customStyle="1" w:styleId="Corpsdutexte0">
    <w:name w:val="Corps du texte"/>
    <w:basedOn w:val="Normal"/>
    <w:link w:val="Corpsdutexte"/>
    <w:pPr>
      <w:shd w:val="clear" w:color="auto" w:fill="FFFFFF"/>
      <w:spacing w:before="60" w:after="360" w:line="0" w:lineRule="atLeast"/>
      <w:ind w:hanging="1400"/>
    </w:pPr>
    <w:rPr>
      <w:rFonts w:ascii="Arial" w:eastAsia="Arial" w:hAnsi="Arial" w:cs="Arial"/>
      <w:sz w:val="22"/>
      <w:szCs w:val="22"/>
    </w:rPr>
  </w:style>
  <w:style w:type="paragraph" w:customStyle="1" w:styleId="En-tte10">
    <w:name w:val="En-tête #1"/>
    <w:basedOn w:val="Normal"/>
    <w:link w:val="En-tte1"/>
    <w:pPr>
      <w:shd w:val="clear" w:color="auto" w:fill="FFFFFF"/>
      <w:spacing w:before="360" w:after="780" w:line="322" w:lineRule="exact"/>
      <w:jc w:val="center"/>
      <w:outlineLvl w:val="0"/>
    </w:pPr>
    <w:rPr>
      <w:rFonts w:ascii="Arial" w:eastAsia="Arial" w:hAnsi="Arial" w:cs="Arial"/>
      <w:b/>
      <w:bCs/>
      <w:sz w:val="27"/>
      <w:szCs w:val="27"/>
    </w:rPr>
  </w:style>
  <w:style w:type="paragraph" w:customStyle="1" w:styleId="En-tte20">
    <w:name w:val="En-tête #2"/>
    <w:basedOn w:val="Normal"/>
    <w:link w:val="En-tte2"/>
    <w:pPr>
      <w:shd w:val="clear" w:color="auto" w:fill="FFFFFF"/>
      <w:spacing w:before="480" w:after="360" w:line="0" w:lineRule="atLeast"/>
      <w:ind w:hanging="280"/>
      <w:jc w:val="both"/>
      <w:outlineLvl w:val="1"/>
    </w:pPr>
    <w:rPr>
      <w:rFonts w:ascii="Arial" w:eastAsia="Arial" w:hAnsi="Arial" w:cs="Arial"/>
      <w:b/>
      <w:bCs/>
      <w:sz w:val="22"/>
      <w:szCs w:val="22"/>
    </w:rPr>
  </w:style>
  <w:style w:type="paragraph" w:customStyle="1" w:styleId="Corpsdutexte31">
    <w:name w:val="Corps du texte (3)"/>
    <w:basedOn w:val="Normal"/>
    <w:link w:val="Corpsdutexte30"/>
    <w:pPr>
      <w:shd w:val="clear" w:color="auto" w:fill="FFFFFF"/>
      <w:spacing w:before="240" w:after="300" w:line="0" w:lineRule="atLeast"/>
      <w:jc w:val="both"/>
    </w:pPr>
    <w:rPr>
      <w:rFonts w:ascii="Arial" w:eastAsia="Arial" w:hAnsi="Arial" w:cs="Arial"/>
      <w:b/>
      <w:bCs/>
      <w:sz w:val="22"/>
      <w:szCs w:val="22"/>
    </w:rPr>
  </w:style>
  <w:style w:type="paragraph" w:styleId="BalloonText">
    <w:name w:val="Balloon Text"/>
    <w:basedOn w:val="Normal"/>
    <w:link w:val="BalloonTextChar"/>
    <w:uiPriority w:val="99"/>
    <w:semiHidden/>
    <w:unhideWhenUsed/>
    <w:rsid w:val="00A126DB"/>
    <w:rPr>
      <w:rFonts w:ascii="Tahoma" w:hAnsi="Tahoma" w:cs="Tahoma"/>
      <w:sz w:val="16"/>
      <w:szCs w:val="16"/>
    </w:rPr>
  </w:style>
  <w:style w:type="character" w:customStyle="1" w:styleId="BalloonTextChar">
    <w:name w:val="Balloon Text Char"/>
    <w:basedOn w:val="DefaultParagraphFont"/>
    <w:link w:val="BalloonText"/>
    <w:uiPriority w:val="99"/>
    <w:semiHidden/>
    <w:rsid w:val="00A126DB"/>
    <w:rPr>
      <w:rFonts w:ascii="Tahoma" w:hAnsi="Tahoma" w:cs="Tahoma"/>
      <w:color w:val="000000"/>
      <w:sz w:val="16"/>
      <w:szCs w:val="16"/>
    </w:rPr>
  </w:style>
  <w:style w:type="character" w:styleId="CommentReference">
    <w:name w:val="annotation reference"/>
    <w:basedOn w:val="DefaultParagraphFont"/>
    <w:semiHidden/>
    <w:unhideWhenUsed/>
    <w:rsid w:val="00135670"/>
    <w:rPr>
      <w:sz w:val="16"/>
      <w:szCs w:val="16"/>
    </w:rPr>
  </w:style>
  <w:style w:type="paragraph" w:styleId="CommentText">
    <w:name w:val="annotation text"/>
    <w:basedOn w:val="Normal"/>
    <w:link w:val="CommentTextChar"/>
    <w:uiPriority w:val="99"/>
    <w:unhideWhenUsed/>
    <w:rsid w:val="00135670"/>
    <w:rPr>
      <w:sz w:val="20"/>
      <w:szCs w:val="20"/>
    </w:rPr>
  </w:style>
  <w:style w:type="character" w:customStyle="1" w:styleId="CommentTextChar">
    <w:name w:val="Comment Text Char"/>
    <w:basedOn w:val="DefaultParagraphFont"/>
    <w:link w:val="CommentText"/>
    <w:uiPriority w:val="99"/>
    <w:rsid w:val="00135670"/>
    <w:rPr>
      <w:color w:val="000000"/>
      <w:sz w:val="20"/>
      <w:szCs w:val="20"/>
    </w:rPr>
  </w:style>
  <w:style w:type="paragraph" w:styleId="CommentSubject">
    <w:name w:val="annotation subject"/>
    <w:basedOn w:val="CommentText"/>
    <w:next w:val="CommentText"/>
    <w:link w:val="CommentSubjectChar"/>
    <w:uiPriority w:val="99"/>
    <w:semiHidden/>
    <w:unhideWhenUsed/>
    <w:rsid w:val="00135670"/>
    <w:rPr>
      <w:b/>
      <w:bCs/>
    </w:rPr>
  </w:style>
  <w:style w:type="character" w:customStyle="1" w:styleId="CommentSubjectChar">
    <w:name w:val="Comment Subject Char"/>
    <w:basedOn w:val="CommentTextChar"/>
    <w:link w:val="CommentSubject"/>
    <w:uiPriority w:val="99"/>
    <w:semiHidden/>
    <w:rsid w:val="00135670"/>
    <w:rPr>
      <w:b/>
      <w:bCs/>
      <w:color w:val="000000"/>
      <w:sz w:val="20"/>
      <w:szCs w:val="20"/>
    </w:rPr>
  </w:style>
  <w:style w:type="character" w:styleId="Hyperlink">
    <w:name w:val="Hyperlink"/>
    <w:basedOn w:val="DefaultParagraphFont"/>
    <w:uiPriority w:val="99"/>
    <w:unhideWhenUsed/>
    <w:rsid w:val="00BD18C9"/>
    <w:rPr>
      <w:color w:val="0000FF" w:themeColor="hyperlink"/>
      <w:u w:val="single"/>
    </w:rPr>
  </w:style>
  <w:style w:type="paragraph" w:styleId="Revision">
    <w:name w:val="Revision"/>
    <w:hidden/>
    <w:uiPriority w:val="99"/>
    <w:semiHidden/>
    <w:rsid w:val="00097911"/>
    <w:pPr>
      <w:widowControl/>
    </w:pPr>
    <w:rPr>
      <w:color w:val="000000"/>
    </w:rPr>
  </w:style>
  <w:style w:type="paragraph" w:customStyle="1" w:styleId="Default">
    <w:name w:val="Default"/>
    <w:rsid w:val="00F34675"/>
    <w:pPr>
      <w:widowControl/>
      <w:autoSpaceDE w:val="0"/>
      <w:autoSpaceDN w:val="0"/>
      <w:adjustRightInd w:val="0"/>
    </w:pPr>
    <w:rPr>
      <w:rFonts w:ascii="Calibri" w:hAnsi="Calibri" w:cs="Calibri"/>
      <w:color w:val="000000"/>
    </w:rPr>
  </w:style>
  <w:style w:type="paragraph" w:styleId="ListParagraph">
    <w:name w:val="List Paragraph"/>
    <w:basedOn w:val="Normal"/>
    <w:uiPriority w:val="1"/>
    <w:qFormat/>
    <w:rsid w:val="009D65A8"/>
    <w:pPr>
      <w:ind w:left="720"/>
      <w:contextualSpacing/>
    </w:pPr>
  </w:style>
  <w:style w:type="paragraph" w:customStyle="1" w:styleId="xydp20853bddmsonormal">
    <w:name w:val="x_ydp20853bddmsonormal"/>
    <w:basedOn w:val="Normal"/>
    <w:rsid w:val="00AF6D73"/>
    <w:pPr>
      <w:widowControl/>
      <w:spacing w:before="100" w:beforeAutospacing="1" w:after="100" w:afterAutospacing="1"/>
    </w:pPr>
    <w:rPr>
      <w:color w:val="auto"/>
      <w:lang w:eastAsia="en-US"/>
    </w:rPr>
  </w:style>
  <w:style w:type="paragraph" w:styleId="FootnoteText">
    <w:name w:val="footnote text"/>
    <w:basedOn w:val="Normal"/>
    <w:link w:val="FootnoteTextChar"/>
    <w:uiPriority w:val="99"/>
    <w:semiHidden/>
    <w:rsid w:val="00D625A0"/>
    <w:pPr>
      <w:widowControl/>
    </w:pPr>
    <w:rPr>
      <w:snapToGrid w:val="0"/>
      <w:color w:val="auto"/>
      <w:sz w:val="20"/>
      <w:szCs w:val="20"/>
      <w:lang w:val="en-GB" w:eastAsia="en-GB"/>
    </w:rPr>
  </w:style>
  <w:style w:type="character" w:customStyle="1" w:styleId="FootnoteTextChar">
    <w:name w:val="Footnote Text Char"/>
    <w:basedOn w:val="DefaultParagraphFont"/>
    <w:link w:val="FootnoteText"/>
    <w:uiPriority w:val="99"/>
    <w:semiHidden/>
    <w:rsid w:val="00D625A0"/>
    <w:rPr>
      <w:snapToGrid w:val="0"/>
      <w:sz w:val="20"/>
      <w:szCs w:val="20"/>
      <w:lang w:val="en-GB" w:eastAsia="en-GB"/>
    </w:rPr>
  </w:style>
  <w:style w:type="character" w:styleId="FootnoteReference">
    <w:name w:val="footnote reference"/>
    <w:uiPriority w:val="99"/>
    <w:semiHidden/>
    <w:rsid w:val="00D625A0"/>
    <w:rPr>
      <w:rFonts w:cs="Times New Roman"/>
      <w:vertAlign w:val="superscript"/>
    </w:rPr>
  </w:style>
  <w:style w:type="character" w:styleId="FollowedHyperlink">
    <w:name w:val="FollowedHyperlink"/>
    <w:basedOn w:val="DefaultParagraphFont"/>
    <w:uiPriority w:val="99"/>
    <w:semiHidden/>
    <w:unhideWhenUsed/>
    <w:rsid w:val="00D625A0"/>
    <w:rPr>
      <w:color w:val="800080" w:themeColor="followedHyperlink"/>
      <w:u w:val="single"/>
    </w:rPr>
  </w:style>
  <w:style w:type="table" w:styleId="TableGrid">
    <w:name w:val="Table Grid"/>
    <w:basedOn w:val="TableNormal"/>
    <w:uiPriority w:val="59"/>
    <w:rsid w:val="00A96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5E24"/>
    <w:rPr>
      <w:color w:val="605E5C"/>
      <w:shd w:val="clear" w:color="auto" w:fill="E1DFDD"/>
    </w:rPr>
  </w:style>
  <w:style w:type="paragraph" w:styleId="Header">
    <w:name w:val="header"/>
    <w:basedOn w:val="Normal"/>
    <w:link w:val="HeaderChar"/>
    <w:uiPriority w:val="99"/>
    <w:unhideWhenUsed/>
    <w:rsid w:val="003263DB"/>
    <w:pPr>
      <w:tabs>
        <w:tab w:val="center" w:pos="4513"/>
        <w:tab w:val="right" w:pos="9026"/>
      </w:tabs>
    </w:pPr>
  </w:style>
  <w:style w:type="character" w:customStyle="1" w:styleId="HeaderChar">
    <w:name w:val="Header Char"/>
    <w:basedOn w:val="DefaultParagraphFont"/>
    <w:link w:val="Header"/>
    <w:uiPriority w:val="99"/>
    <w:rsid w:val="003263DB"/>
    <w:rPr>
      <w:color w:val="000000"/>
    </w:rPr>
  </w:style>
  <w:style w:type="paragraph" w:styleId="Footer">
    <w:name w:val="footer"/>
    <w:basedOn w:val="Normal"/>
    <w:link w:val="FooterChar"/>
    <w:uiPriority w:val="99"/>
    <w:unhideWhenUsed/>
    <w:rsid w:val="003263DB"/>
    <w:pPr>
      <w:tabs>
        <w:tab w:val="center" w:pos="4513"/>
        <w:tab w:val="right" w:pos="9026"/>
      </w:tabs>
    </w:pPr>
  </w:style>
  <w:style w:type="character" w:customStyle="1" w:styleId="FooterChar">
    <w:name w:val="Footer Char"/>
    <w:basedOn w:val="DefaultParagraphFont"/>
    <w:link w:val="Footer"/>
    <w:uiPriority w:val="99"/>
    <w:rsid w:val="003263D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84391">
      <w:bodyDiv w:val="1"/>
      <w:marLeft w:val="0"/>
      <w:marRight w:val="0"/>
      <w:marTop w:val="0"/>
      <w:marBottom w:val="0"/>
      <w:divBdr>
        <w:top w:val="none" w:sz="0" w:space="0" w:color="auto"/>
        <w:left w:val="none" w:sz="0" w:space="0" w:color="auto"/>
        <w:bottom w:val="none" w:sz="0" w:space="0" w:color="auto"/>
        <w:right w:val="none" w:sz="0" w:space="0" w:color="auto"/>
      </w:divBdr>
    </w:div>
    <w:div w:id="831487346">
      <w:bodyDiv w:val="1"/>
      <w:marLeft w:val="0"/>
      <w:marRight w:val="0"/>
      <w:marTop w:val="0"/>
      <w:marBottom w:val="0"/>
      <w:divBdr>
        <w:top w:val="none" w:sz="0" w:space="0" w:color="auto"/>
        <w:left w:val="none" w:sz="0" w:space="0" w:color="auto"/>
        <w:bottom w:val="none" w:sz="0" w:space="0" w:color="auto"/>
        <w:right w:val="none" w:sz="0" w:space="0" w:color="auto"/>
      </w:divBdr>
    </w:div>
    <w:div w:id="1455442985">
      <w:bodyDiv w:val="1"/>
      <w:marLeft w:val="0"/>
      <w:marRight w:val="0"/>
      <w:marTop w:val="0"/>
      <w:marBottom w:val="0"/>
      <w:divBdr>
        <w:top w:val="none" w:sz="0" w:space="0" w:color="auto"/>
        <w:left w:val="none" w:sz="0" w:space="0" w:color="auto"/>
        <w:bottom w:val="none" w:sz="0" w:space="0" w:color="auto"/>
        <w:right w:val="none" w:sz="0" w:space="0" w:color="auto"/>
      </w:divBdr>
    </w:div>
    <w:div w:id="1916553889">
      <w:bodyDiv w:val="1"/>
      <w:marLeft w:val="0"/>
      <w:marRight w:val="0"/>
      <w:marTop w:val="0"/>
      <w:marBottom w:val="0"/>
      <w:divBdr>
        <w:top w:val="none" w:sz="0" w:space="0" w:color="auto"/>
        <w:left w:val="none" w:sz="0" w:space="0" w:color="auto"/>
        <w:bottom w:val="none" w:sz="0" w:space="0" w:color="auto"/>
        <w:right w:val="none" w:sz="0" w:space="0" w:color="auto"/>
      </w:divBdr>
    </w:div>
    <w:div w:id="2039505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CoERMPublicCommonSearchServices/DisplayDCTMContent?documentId=090000168045bb52" TargetMode="External"/><Relationship Id="rId13" Type="http://schemas.openxmlformats.org/officeDocument/2006/relationships/oleObject" Target="embeddings/Microsoft_Word_97_-_2003_Document.doc"/><Relationship Id="rId18" Type="http://schemas.openxmlformats.org/officeDocument/2006/relationships/hyperlink" Target="https://www.ombudsman.europa.eu.en./hom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s://eur-lex.europa.eu/legal-content/EN/TXT/PDF/?uri=CELEX:01962R0031-20210101&amp;qid=1611304898611&amp;from=E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Microsoft_Word_97_-_2003_Document2.doc"/><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TAT-HR-APPLICATIONS@ec.europa.e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Microsoft_Word_97_-_2003_Document1.doc"/><Relationship Id="rId23" Type="http://schemas.openxmlformats.org/officeDocument/2006/relationships/footer" Target="footer2.xml"/><Relationship Id="rId10" Type="http://schemas.openxmlformats.org/officeDocument/2006/relationships/hyperlink" Target="mailto:ESTAT-HR-APPLICATIONS@ec.europa.eu" TargetMode="External"/><Relationship Id="rId19" Type="http://schemas.openxmlformats.org/officeDocument/2006/relationships/hyperlink" Target="https://www.ombudsman.europa.eu/en/atyourservice/secured/complaintform.faces" TargetMode="External"/><Relationship Id="rId4" Type="http://schemas.openxmlformats.org/officeDocument/2006/relationships/settings" Target="settings.xml"/><Relationship Id="rId9" Type="http://schemas.openxmlformats.org/officeDocument/2006/relationships/hyperlink" Target="mailto:ESTAT-HR-APPLICATIONS@ec.europa.eu" TargetMode="External"/><Relationship Id="rId14" Type="http://schemas.openxmlformats.org/officeDocument/2006/relationships/image" Target="media/image2.emf"/><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civil_service/docs/at_decision_en.pdf" TargetMode="External"/><Relationship Id="rId2" Type="http://schemas.openxmlformats.org/officeDocument/2006/relationships/hyperlink" Target="http://ec.europa.eu/civil_service/docs/decision_7_rule_en.pdf" TargetMode="External"/><Relationship Id="rId1" Type="http://schemas.openxmlformats.org/officeDocument/2006/relationships/hyperlink" Target="https://eur-lex.europa.eu/LexUriServ/LexUriServ.do?uri=CONSLEG:1962R0031:20140101:en:PDF" TargetMode="External"/><Relationship Id="rId5" Type="http://schemas.openxmlformats.org/officeDocument/2006/relationships/hyperlink" Target="https://eur-lex.europa.eu/legal-content/EN/TXT/?uri=CELEX%3A52023XC0615%2801%29" TargetMode="External"/><Relationship Id="rId4" Type="http://schemas.openxmlformats.org/officeDocument/2006/relationships/hyperlink" Target="https://ec.europa.eu/transparency/documents-register/detail?ref=C(2019)2548&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A20E105-ED4E-4D04-8452-D280A35E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3924</Words>
  <Characters>22055</Characters>
  <Application>Microsoft Office Word</Application>
  <DocSecurity>0</DocSecurity>
  <Lines>424</Lines>
  <Paragraphs>206</Paragraphs>
  <ScaleCrop>false</ScaleCrop>
  <HeadingPairs>
    <vt:vector size="2" baseType="variant">
      <vt:variant>
        <vt:lpstr>Title</vt:lpstr>
      </vt:variant>
      <vt:variant>
        <vt:i4>1</vt:i4>
      </vt:variant>
    </vt:vector>
  </HeadingPairs>
  <TitlesOfParts>
    <vt:vector size="1" baseType="lpstr">
      <vt:lpstr>SELECTION D’AGENTS TEMPORAIRES</vt:lpstr>
    </vt:vector>
  </TitlesOfParts>
  <Company>European Commission</Company>
  <LinksUpToDate>false</LinksUpToDate>
  <CharactersWithSpaces>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D’AGENTS TEMPORAIRES</dc:title>
  <dc:creator>daumehr</dc:creator>
  <cp:lastModifiedBy>REINIG Karien (ESTAT)</cp:lastModifiedBy>
  <cp:revision>3</cp:revision>
  <cp:lastPrinted>2024-07-31T10:00:00Z</cp:lastPrinted>
  <dcterms:created xsi:type="dcterms:W3CDTF">2024-07-31T13:04:00Z</dcterms:created>
  <dcterms:modified xsi:type="dcterms:W3CDTF">2024-07-31T13:30:00Z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2022-08-29T12:03:45Z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d6931559-cb88-4bf8-8a54-2c2fe17f2a09</vt:lpwstr>
  </property>
  <property fmtid="{D5CDD505-2E9C-101B-9397-08002B2CF9AE}" pid="8" name="MSIP_Label_6bd9ddd1-4d20-43f6-abfa-fc3c07406f94_ContentBits">
    <vt:lpwstr>0</vt:lpwstr>
  </property>
</Properties>
</file>