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lang w:val="fr-BE"/>
          </w:rPr>
          <w:alias w:val="EC Header - Standard"/>
          <w:tag w:val="A4pCgmOjXaoPaysOY21Ij7-5QkCVxYFQ4ANGFaoRKN4I2"/>
          <w:id w:val="1047035766"/>
        </w:sdtPr>
        <w:sdtEndPr/>
        <w:sdtContent>
          <w:tr w:rsidR="008241B0" w:rsidRPr="001D3EEC" w14:paraId="3C0E4E5E" w14:textId="77777777">
            <w:trPr>
              <w:cantSplit/>
            </w:trPr>
            <w:tc>
              <w:tcPr>
                <w:tcW w:w="2400" w:type="dxa"/>
              </w:tcPr>
              <w:p w14:paraId="5E59DCF1" w14:textId="77777777" w:rsidR="008241B0" w:rsidRPr="001D3EEC" w:rsidRDefault="00E0579E">
                <w:pPr>
                  <w:pStyle w:val="ZFlag"/>
                  <w:rPr>
                    <w:lang w:val="fr-BE"/>
                  </w:rPr>
                </w:pPr>
                <w:r w:rsidRPr="001D3EEC">
                  <w:rPr>
                    <w:noProof/>
                    <w:lang w:val="fr-BE"/>
                  </w:rPr>
                  <w:drawing>
                    <wp:inline distT="0" distB="0" distL="0" distR="0" wp14:anchorId="17FAC558" wp14:editId="0A71710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1D3EEC" w:rsidRDefault="00DD6E44">
                <w:pPr>
                  <w:pStyle w:val="ZCom"/>
                  <w:rPr>
                    <w:lang w:val="fr-BE"/>
                  </w:rPr>
                </w:pPr>
                <w:sdt>
                  <w:sdtPr>
                    <w:rPr>
                      <w:lang w:val="fr-BE"/>
                    </w:rPr>
                    <w:id w:val="-1384316332"/>
                    <w:dataBinding w:xpath="/Texts/OrgaRoot" w:storeItemID="{4EF90DE6-88B6-4264-9629-4D8DFDFE87D2}"/>
                    <w:text w:multiLine="1"/>
                  </w:sdtPr>
                  <w:sdtEndPr/>
                  <w:sdtContent>
                    <w:r w:rsidR="002A6E30" w:rsidRPr="001D3EEC">
                      <w:rPr>
                        <w:lang w:val="fr-BE"/>
                      </w:rPr>
                      <w:t>COMMISSION EUROPÉENNE</w:t>
                    </w:r>
                  </w:sdtContent>
                </w:sdt>
              </w:p>
              <w:p w14:paraId="50AEA351" w14:textId="39D8A342" w:rsidR="008241B0" w:rsidRPr="001D3EEC" w:rsidRDefault="00DD6E44">
                <w:pPr>
                  <w:pStyle w:val="ZDGName"/>
                  <w:rPr>
                    <w:caps/>
                    <w:lang w:val="fr-BE"/>
                  </w:rPr>
                </w:pPr>
                <w:sdt>
                  <w:sdtPr>
                    <w:rPr>
                      <w:caps/>
                      <w:lang w:val="fr-BE"/>
                    </w:rPr>
                    <w:id w:val="-1899195802"/>
                    <w:placeholder>
                      <w:docPart w:val="4663A28B250A4F74908B5CF397229B8E"/>
                    </w:placeholder>
                    <w:showingPlcHdr/>
                    <w:dataBinding w:xpath="/Author/OrgaEntity1/HeadLine1" w:storeItemID="{54DD96F4-BBF0-45E7-A229-B4D6064D9A94}"/>
                    <w:text w:multiLine="1"/>
                  </w:sdtPr>
                  <w:sdtEndPr/>
                  <w:sdtContent>
                    <w:r w:rsidR="00B31DC8" w:rsidRPr="001D3EEC">
                      <w:rPr>
                        <w:caps/>
                        <w:lang w:val="fr-BE"/>
                      </w:rPr>
                      <w:t xml:space="preserve">     </w:t>
                    </w:r>
                  </w:sdtContent>
                </w:sdt>
              </w:p>
              <w:p w14:paraId="56BC4AF8" w14:textId="4B1F8545" w:rsidR="008241B0" w:rsidRPr="001D3EEC" w:rsidRDefault="00DD6E44">
                <w:pPr>
                  <w:pStyle w:val="ZDGName"/>
                  <w:rPr>
                    <w:caps/>
                    <w:lang w:val="fr-BE"/>
                  </w:rPr>
                </w:pPr>
                <w:sdt>
                  <w:sdtPr>
                    <w:rPr>
                      <w:caps/>
                      <w:lang w:val="fr-BE"/>
                    </w:rPr>
                    <w:id w:val="-1257908893"/>
                    <w:placeholder>
                      <w:docPart w:val="D1F22650620B404BA14828D6E31D0F7D"/>
                    </w:placeholder>
                    <w:showingPlcHdr/>
                    <w:dataBinding w:xpath="/Author/OrgaEntity1/HeadLine2" w:storeItemID="{54DD96F4-BBF0-45E7-A229-B4D6064D9A94}"/>
                    <w:text w:multiLine="1"/>
                  </w:sdtPr>
                  <w:sdtEndPr/>
                  <w:sdtContent>
                    <w:r w:rsidR="00B31DC8" w:rsidRPr="001D3EEC">
                      <w:rPr>
                        <w:caps/>
                        <w:lang w:val="fr-BE"/>
                      </w:rPr>
                      <w:t xml:space="preserve">     </w:t>
                    </w:r>
                  </w:sdtContent>
                </w:sdt>
              </w:p>
              <w:p w14:paraId="1094DF31" w14:textId="5FFCEF55" w:rsidR="008241B0" w:rsidRPr="001D3EEC" w:rsidRDefault="00DD6E44">
                <w:pPr>
                  <w:pStyle w:val="ZDGName"/>
                  <w:rPr>
                    <w:lang w:val="fr-BE"/>
                  </w:rPr>
                </w:pPr>
                <w:sdt>
                  <w:sdtPr>
                    <w:rPr>
                      <w:lang w:val="fr-BE"/>
                    </w:rPr>
                    <w:id w:val="-1561940081"/>
                    <w:placeholder>
                      <w:docPart w:val="27207C9089324CF3A0FD720D1F2ACBD7"/>
                    </w:placeholder>
                    <w:showingPlcHdr/>
                    <w:dataBinding w:xpath="/Author/OrgaEntity2/HeadLine1" w:storeItemID="{54DD96F4-BBF0-45E7-A229-B4D6064D9A94}"/>
                    <w:text w:multiLine="1"/>
                  </w:sdtPr>
                  <w:sdtEndPr/>
                  <w:sdtContent>
                    <w:r w:rsidR="00B31DC8" w:rsidRPr="001D3EEC">
                      <w:rPr>
                        <w:lang w:val="fr-BE"/>
                      </w:rPr>
                      <w:t xml:space="preserve">     </w:t>
                    </w:r>
                  </w:sdtContent>
                </w:sdt>
              </w:p>
              <w:p w14:paraId="3A431F23" w14:textId="2AA5CACF" w:rsidR="008241B0" w:rsidRPr="001D3EEC" w:rsidRDefault="00DD6E44">
                <w:pPr>
                  <w:pStyle w:val="ZDGName"/>
                  <w:rPr>
                    <w:b/>
                    <w:lang w:val="fr-BE"/>
                  </w:rPr>
                </w:pPr>
                <w:sdt>
                  <w:sdtPr>
                    <w:rPr>
                      <w:b/>
                      <w:lang w:val="fr-BE"/>
                    </w:rPr>
                    <w:id w:val="1399240144"/>
                    <w:placeholder>
                      <w:docPart w:val="C429FDC2D0CB450FBB0729EE2AD1FEF7"/>
                    </w:placeholder>
                    <w:showingPlcHdr/>
                    <w:dataBinding w:xpath="/Author/OrgaEntity3/HeadLine1" w:storeItemID="{54DD96F4-BBF0-45E7-A229-B4D6064D9A94}"/>
                    <w:text w:multiLine="1"/>
                  </w:sdtPr>
                  <w:sdtEndPr/>
                  <w:sdtContent>
                    <w:r w:rsidR="00B31DC8" w:rsidRPr="001D3EEC">
                      <w:rPr>
                        <w:b/>
                        <w:lang w:val="fr-BE"/>
                      </w:rPr>
                      <w:t xml:space="preserve">     </w:t>
                    </w:r>
                  </w:sdtContent>
                </w:sdt>
              </w:p>
            </w:tc>
          </w:tr>
        </w:sdtContent>
      </w:sdt>
    </w:tbl>
    <w:p w14:paraId="138ED1B1" w14:textId="4A615850" w:rsidR="008241B0" w:rsidRPr="001D3EEC" w:rsidRDefault="00DD6E44" w:rsidP="00C518F5">
      <w:pPr>
        <w:pStyle w:val="NoteHead"/>
        <w:spacing w:before="600" w:after="600"/>
        <w:rPr>
          <w:lang w:val="fr-BE"/>
        </w:rPr>
      </w:pPr>
      <w:sdt>
        <w:sdtPr>
          <w:rPr>
            <w:lang w:val="fr-BE"/>
          </w:rPr>
          <w:alias w:val="Note for - Note for the File"/>
          <w:tag w:val="u7uN5kfMW4zFYuXg0ziI1D-E4pEJMn25qAH87bmWIf9S1"/>
          <w:id w:val="1579866937"/>
          <w:dataBinding w:xpath="/Texts/NoteFile" w:storeItemID="{4EF90DE6-88B6-4264-9629-4D8DFDFE87D2}"/>
          <w:text w:multiLine="1"/>
        </w:sdtPr>
        <w:sdtEndPr/>
        <w:sdtContent>
          <w:r w:rsidR="00B31DC8" w:rsidRPr="001D3EEC">
            <w:rPr>
              <w:lang w:val="fr-BE"/>
            </w:rPr>
            <w:t>AVIS DE VACANCE POUR UN POSTE D</w:t>
          </w:r>
          <w:r w:rsidR="006F23BA" w:rsidRPr="001D3EEC">
            <w:rPr>
              <w:lang w:val="fr-BE"/>
            </w:rPr>
            <w:t>’</w:t>
          </w:r>
          <w:r w:rsidR="00B31DC8" w:rsidRPr="001D3EEC">
            <w:rPr>
              <w:lang w:val="fr-BE"/>
            </w:rPr>
            <w:t>EXPERT NATIONAL DÉTACHÉ</w:t>
          </w:r>
        </w:sdtContent>
      </w:sdt>
    </w:p>
    <w:tbl>
      <w:tblPr>
        <w:tblStyle w:val="TableGrid"/>
        <w:tblW w:w="0" w:type="auto"/>
        <w:tblLayout w:type="fixed"/>
        <w:tblLook w:val="04A0" w:firstRow="1" w:lastRow="0" w:firstColumn="1" w:lastColumn="0" w:noHBand="0" w:noVBand="1"/>
      </w:tblPr>
      <w:tblGrid>
        <w:gridCol w:w="3111"/>
        <w:gridCol w:w="5491"/>
      </w:tblGrid>
      <w:tr w:rsidR="00377580" w:rsidRPr="00F47CF7" w14:paraId="1568E05F" w14:textId="77777777" w:rsidTr="005F6927">
        <w:tc>
          <w:tcPr>
            <w:tcW w:w="3111" w:type="dxa"/>
          </w:tcPr>
          <w:p w14:paraId="77985940" w14:textId="3179BE2D" w:rsidR="00377580" w:rsidRPr="001D3EEC" w:rsidRDefault="00377580" w:rsidP="005F6927">
            <w:pPr>
              <w:tabs>
                <w:tab w:val="left" w:pos="426"/>
              </w:tabs>
              <w:rPr>
                <w:bCs/>
                <w:lang w:val="fr-BE" w:eastAsia="en-GB"/>
              </w:rPr>
            </w:pPr>
            <w:r w:rsidRPr="001D3EEC">
              <w:rPr>
                <w:bCs/>
                <w:lang w:val="fr-BE" w:eastAsia="en-GB"/>
              </w:rPr>
              <w:t>DG – Direction – Unité</w:t>
            </w:r>
          </w:p>
        </w:tc>
        <w:sdt>
          <w:sdtPr>
            <w:rPr>
              <w:bCs/>
              <w:lang w:val="fr-BE" w:eastAsia="en-GB"/>
            </w:rPr>
            <w:id w:val="1693032537"/>
            <w:placeholder>
              <w:docPart w:val="3EA8CF6EEFEA4E0A8C856271A54D6DC1"/>
            </w:placeholder>
          </w:sdtPr>
          <w:sdtEndPr/>
          <w:sdtContent>
            <w:tc>
              <w:tcPr>
                <w:tcW w:w="5491" w:type="dxa"/>
              </w:tcPr>
              <w:p w14:paraId="0F7C82BD" w14:textId="77777777" w:rsidR="00F47CF7" w:rsidRPr="00F47CF7" w:rsidRDefault="00F47CF7" w:rsidP="00F47CF7">
                <w:pPr>
                  <w:tabs>
                    <w:tab w:val="left" w:pos="426"/>
                  </w:tabs>
                  <w:rPr>
                    <w:bCs/>
                    <w:lang w:val="fr-BE" w:eastAsia="en-GB"/>
                  </w:rPr>
                </w:pPr>
                <w:r w:rsidRPr="00F47CF7">
                  <w:rPr>
                    <w:bCs/>
                    <w:lang w:val="fr-BE" w:eastAsia="en-GB"/>
                  </w:rPr>
                  <w:t>DIRECTION GÉNÉRALE DE L’AGRICULTURE ET DU DÉVELOPPEMENT RURAL</w:t>
                </w:r>
              </w:p>
              <w:p w14:paraId="241D5EEE" w14:textId="77777777" w:rsidR="00F47CF7" w:rsidRPr="00F47CF7" w:rsidRDefault="00F47CF7" w:rsidP="00F47CF7">
                <w:pPr>
                  <w:tabs>
                    <w:tab w:val="left" w:pos="426"/>
                  </w:tabs>
                  <w:rPr>
                    <w:bCs/>
                    <w:lang w:val="fr-BE" w:eastAsia="en-GB"/>
                  </w:rPr>
                </w:pPr>
                <w:r w:rsidRPr="00F47CF7">
                  <w:rPr>
                    <w:bCs/>
                    <w:lang w:val="fr-BE" w:eastAsia="en-GB"/>
                  </w:rPr>
                  <w:t>Direction H – Assurance et audit</w:t>
                </w:r>
              </w:p>
              <w:p w14:paraId="2AA4F572" w14:textId="15CF9699" w:rsidR="00377580" w:rsidRPr="00F47CF7" w:rsidRDefault="00F47CF7" w:rsidP="00F47CF7">
                <w:pPr>
                  <w:tabs>
                    <w:tab w:val="left" w:pos="426"/>
                  </w:tabs>
                  <w:rPr>
                    <w:bCs/>
                    <w:lang w:val="fr-BE" w:eastAsia="en-GB"/>
                  </w:rPr>
                </w:pPr>
                <w:r w:rsidRPr="00F47CF7">
                  <w:rPr>
                    <w:bCs/>
                    <w:lang w:val="fr-BE" w:eastAsia="en-GB"/>
                  </w:rPr>
                  <w:t>H.2 – Assurance et audit - Systèmes de gouvernance I</w:t>
                </w:r>
              </w:p>
            </w:tc>
          </w:sdtContent>
        </w:sdt>
      </w:tr>
      <w:tr w:rsidR="00377580" w:rsidRPr="00935C5C" w14:paraId="134D49F6" w14:textId="77777777" w:rsidTr="005F6927">
        <w:tc>
          <w:tcPr>
            <w:tcW w:w="3111" w:type="dxa"/>
          </w:tcPr>
          <w:p w14:paraId="73745AB3" w14:textId="46970E25" w:rsidR="00377580" w:rsidRPr="001D3EEC" w:rsidRDefault="00377580" w:rsidP="005F6927">
            <w:pPr>
              <w:tabs>
                <w:tab w:val="left" w:pos="426"/>
              </w:tabs>
              <w:rPr>
                <w:bCs/>
                <w:lang w:val="fr-BE" w:eastAsia="en-GB"/>
              </w:rPr>
            </w:pPr>
            <w:r w:rsidRPr="001D3EEC">
              <w:rPr>
                <w:bCs/>
                <w:lang w:val="fr-BE" w:eastAsia="en-GB"/>
              </w:rPr>
              <w:t xml:space="preserve">Numéro de poste </w:t>
            </w:r>
            <w:r w:rsidR="001D3EEC">
              <w:rPr>
                <w:bCs/>
                <w:lang w:val="fr-BE" w:eastAsia="en-GB"/>
              </w:rPr>
              <w:t>S</w:t>
            </w:r>
            <w:r w:rsidRPr="001D3EEC">
              <w:rPr>
                <w:bCs/>
                <w:lang w:val="fr-BE" w:eastAsia="en-GB"/>
              </w:rPr>
              <w:t>ysper:</w:t>
            </w:r>
          </w:p>
        </w:tc>
        <w:sdt>
          <w:sdtPr>
            <w:rPr>
              <w:bCs/>
              <w:lang w:val="fr-BE" w:eastAsia="en-GB"/>
            </w:rPr>
            <w:id w:val="-686597872"/>
            <w:placeholder>
              <w:docPart w:val="60106104C58244479DA9EA116B4F1602"/>
            </w:placeholder>
          </w:sdtPr>
          <w:sdtEndPr/>
          <w:sdtContent>
            <w:tc>
              <w:tcPr>
                <w:tcW w:w="5491" w:type="dxa"/>
              </w:tcPr>
              <w:p w14:paraId="51C87C16" w14:textId="4839D298" w:rsidR="00377580" w:rsidRPr="00080A71" w:rsidRDefault="00EA5EDC" w:rsidP="005F6927">
                <w:pPr>
                  <w:tabs>
                    <w:tab w:val="left" w:pos="426"/>
                  </w:tabs>
                  <w:rPr>
                    <w:bCs/>
                    <w:lang w:val="en-IE" w:eastAsia="en-GB"/>
                  </w:rPr>
                </w:pPr>
                <w:r w:rsidRPr="00EA5EDC">
                  <w:rPr>
                    <w:bCs/>
                    <w:lang w:val="fr-BE" w:eastAsia="en-GB"/>
                  </w:rPr>
                  <w:t>415123</w:t>
                </w:r>
              </w:p>
            </w:tc>
          </w:sdtContent>
        </w:sdt>
      </w:tr>
      <w:tr w:rsidR="00377580" w:rsidRPr="001D3EEC" w14:paraId="38F42E75" w14:textId="77777777" w:rsidTr="005F6927">
        <w:tc>
          <w:tcPr>
            <w:tcW w:w="3111" w:type="dxa"/>
          </w:tcPr>
          <w:p w14:paraId="171B2069" w14:textId="55356334"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Personne de contact:</w:t>
            </w:r>
          </w:p>
          <w:p w14:paraId="06B71EE9" w14:textId="77777777" w:rsidR="00377580" w:rsidRPr="001D3EEC" w:rsidRDefault="00377580" w:rsidP="005F6927">
            <w:pPr>
              <w:tabs>
                <w:tab w:val="left" w:pos="1697"/>
              </w:tabs>
              <w:ind w:right="-1739"/>
              <w:contextualSpacing/>
              <w:rPr>
                <w:bCs/>
                <w:szCs w:val="24"/>
                <w:lang w:val="fr-BE" w:eastAsia="en-GB"/>
              </w:rPr>
            </w:pPr>
          </w:p>
          <w:p w14:paraId="3A297E0D" w14:textId="7C2BB14E"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Prise de fonctions souhaitée:</w:t>
            </w:r>
          </w:p>
          <w:p w14:paraId="64D59568" w14:textId="333E015C"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Durée initiale:</w:t>
            </w:r>
          </w:p>
          <w:p w14:paraId="70D1AB11" w14:textId="6CC7025B" w:rsidR="00377580" w:rsidRPr="001D3EEC" w:rsidRDefault="00377580" w:rsidP="005F6927">
            <w:pPr>
              <w:tabs>
                <w:tab w:val="left" w:pos="426"/>
              </w:tabs>
              <w:spacing w:after="0"/>
              <w:contextualSpacing/>
              <w:rPr>
                <w:bCs/>
                <w:lang w:val="fr-BE" w:eastAsia="en-GB"/>
              </w:rPr>
            </w:pPr>
            <w:r w:rsidRPr="001D3EEC">
              <w:rPr>
                <w:bCs/>
                <w:szCs w:val="24"/>
                <w:lang w:val="fr-BE" w:eastAsia="en-GB"/>
              </w:rPr>
              <w:t>Lieu de détachement:</w:t>
            </w:r>
          </w:p>
        </w:tc>
        <w:tc>
          <w:tcPr>
            <w:tcW w:w="5491" w:type="dxa"/>
          </w:tcPr>
          <w:sdt>
            <w:sdtPr>
              <w:rPr>
                <w:bCs/>
                <w:lang w:val="fr-BE" w:eastAsia="en-GB"/>
              </w:rPr>
              <w:id w:val="226507670"/>
              <w:placeholder>
                <w:docPart w:val="D8BE6C0997514348B27B45353A0FA576"/>
              </w:placeholder>
            </w:sdtPr>
            <w:sdtEndPr/>
            <w:sdtContent>
              <w:p w14:paraId="369CA7C8" w14:textId="66C03262" w:rsidR="00377580" w:rsidRPr="00F47CF7" w:rsidRDefault="00F47CF7" w:rsidP="00F47CF7">
                <w:pPr>
                  <w:tabs>
                    <w:tab w:val="left" w:pos="426"/>
                  </w:tabs>
                  <w:rPr>
                    <w:bCs/>
                    <w:lang w:val="fr-BE" w:eastAsia="en-GB"/>
                  </w:rPr>
                </w:pPr>
                <w:r w:rsidRPr="00F47CF7">
                  <w:rPr>
                    <w:bCs/>
                    <w:lang w:val="fr-BE" w:eastAsia="en-GB"/>
                  </w:rPr>
                  <w:t>Christophe BERTRAND</w:t>
                </w:r>
                <w:r>
                  <w:rPr>
                    <w:bCs/>
                    <w:lang w:val="fr-BE" w:eastAsia="en-GB"/>
                  </w:rPr>
                  <w:t xml:space="preserve">, </w:t>
                </w:r>
                <w:r w:rsidRPr="00F47CF7">
                  <w:rPr>
                    <w:bCs/>
                    <w:lang w:val="fr-BE" w:eastAsia="en-GB"/>
                  </w:rPr>
                  <w:t>Chef d'unité</w:t>
                </w:r>
              </w:p>
            </w:sdtContent>
          </w:sdt>
          <w:p w14:paraId="32DD8032" w14:textId="06E206C3" w:rsidR="00377580" w:rsidRPr="00A8355A" w:rsidRDefault="00DD6E44" w:rsidP="005F6927">
            <w:pPr>
              <w:tabs>
                <w:tab w:val="left" w:pos="426"/>
              </w:tabs>
              <w:contextualSpacing/>
              <w:rPr>
                <w:bCs/>
                <w:lang w:val="fr-BE" w:eastAsia="en-GB"/>
              </w:rPr>
            </w:pPr>
            <w:sdt>
              <w:sdtPr>
                <w:rPr>
                  <w:bCs/>
                  <w:lang w:val="fr-BE" w:eastAsia="en-GB"/>
                </w:rPr>
                <w:id w:val="1175461244"/>
                <w:placeholder>
                  <w:docPart w:val="8C22AB55BBA54E638A78E6CCB625149B"/>
                </w:placeholder>
              </w:sdtPr>
              <w:sdtEndPr/>
              <w:sdtContent>
                <w:r w:rsidR="00FF5BFB">
                  <w:rPr>
                    <w:bCs/>
                    <w:lang w:val="fr-BE" w:eastAsia="en-GB"/>
                  </w:rPr>
                  <w:t>4</w:t>
                </w:r>
              </w:sdtContent>
            </w:sdt>
            <w:r w:rsidR="00377580" w:rsidRPr="00A8355A">
              <w:rPr>
                <w:bCs/>
                <w:lang w:val="fr-BE" w:eastAsia="en-GB"/>
              </w:rPr>
              <w:t xml:space="preserve"> trimestre</w:t>
            </w:r>
            <w:r w:rsidR="00377580" w:rsidRPr="001D3EEC">
              <w:rPr>
                <w:bCs/>
                <w:lang w:val="fr-BE" w:eastAsia="en-GB"/>
              </w:rPr>
              <w:t xml:space="preserve"> </w:t>
            </w:r>
            <w:sdt>
              <w:sdtPr>
                <w:rPr>
                  <w:bCs/>
                  <w:lang w:val="fr-BE" w:eastAsia="en-GB"/>
                </w:rPr>
                <w:id w:val="1115250968"/>
                <w:placeholder>
                  <w:docPart w:val="DefaultPlaceholder_-1854013440"/>
                </w:placeholder>
              </w:sdtPr>
              <w:sdtEndPr/>
              <w:sdtContent>
                <w:sdt>
                  <w:sdtPr>
                    <w:rPr>
                      <w:bCs/>
                      <w:lang w:val="fr-BE" w:eastAsia="en-GB"/>
                    </w:rPr>
                    <w:alias w:val="Year"/>
                    <w:tag w:val="Year"/>
                    <w:id w:val="-1638640930"/>
                    <w:placeholder>
                      <w:docPart w:val="FDBA21C851CF4EF9B6B8180DFF6F861A"/>
                    </w:placeholder>
                    <w:dropDownList>
                      <w:listItem w:value="Choose an item."/>
                      <w:listItem w:displayText="2023" w:value="2023"/>
                      <w:listItem w:displayText="2024" w:value="2024"/>
                    </w:dropDownList>
                  </w:sdtPr>
                  <w:sdtEndPr/>
                  <w:sdtContent>
                    <w:r w:rsidR="00B87ACE">
                      <w:rPr>
                        <w:bCs/>
                        <w:lang w:val="fr-BE" w:eastAsia="en-GB"/>
                      </w:rPr>
                      <w:t>2024</w:t>
                    </w:r>
                  </w:sdtContent>
                </w:sdt>
              </w:sdtContent>
            </w:sdt>
          </w:p>
          <w:p w14:paraId="768BBE26" w14:textId="24357A59" w:rsidR="00377580" w:rsidRPr="001D3EEC" w:rsidRDefault="00DD6E44" w:rsidP="005F6927">
            <w:pPr>
              <w:tabs>
                <w:tab w:val="left" w:pos="426"/>
              </w:tabs>
              <w:contextualSpacing/>
              <w:jc w:val="left"/>
              <w:rPr>
                <w:bCs/>
                <w:szCs w:val="24"/>
                <w:lang w:val="fr-BE" w:eastAsia="en-GB"/>
              </w:rPr>
            </w:pPr>
            <w:sdt>
              <w:sdtPr>
                <w:rPr>
                  <w:bCs/>
                  <w:lang w:val="fr-BE" w:eastAsia="en-GB"/>
                </w:rPr>
                <w:id w:val="202528730"/>
                <w:placeholder>
                  <w:docPart w:val="8C22AB55BBA54E638A78E6CCB625149B"/>
                </w:placeholder>
              </w:sdtPr>
              <w:sdtEndPr/>
              <w:sdtContent>
                <w:r w:rsidR="00921957">
                  <w:rPr>
                    <w:bCs/>
                    <w:lang w:val="fr-BE" w:eastAsia="en-GB"/>
                  </w:rPr>
                  <w:t>2</w:t>
                </w:r>
              </w:sdtContent>
            </w:sdt>
            <w:r w:rsidR="00377580" w:rsidRPr="001D3EEC">
              <w:rPr>
                <w:bCs/>
                <w:lang w:val="fr-BE" w:eastAsia="en-GB"/>
              </w:rPr>
              <w:t xml:space="preserve"> années</w:t>
            </w:r>
            <w:r w:rsidR="00377580" w:rsidRPr="001D3EEC">
              <w:rPr>
                <w:bCs/>
                <w:lang w:val="fr-BE" w:eastAsia="en-GB"/>
              </w:rPr>
              <w:br/>
            </w:r>
            <w:sdt>
              <w:sdtPr>
                <w:rPr>
                  <w:bCs/>
                  <w:szCs w:val="24"/>
                  <w:lang w:val="fr-BE" w:eastAsia="en-GB"/>
                </w:rPr>
                <w:id w:val="-69433268"/>
                <w14:checkbox>
                  <w14:checked w14:val="1"/>
                  <w14:checkedState w14:val="2612" w14:font="MS Gothic"/>
                  <w14:uncheckedState w14:val="2610" w14:font="MS Gothic"/>
                </w14:checkbox>
              </w:sdtPr>
              <w:sdtEndPr/>
              <w:sdtContent>
                <w:r w:rsidR="009559A1">
                  <w:rPr>
                    <w:rFonts w:ascii="MS Gothic" w:eastAsia="MS Gothic" w:hAnsi="MS Gothic" w:hint="eastAsia"/>
                    <w:bCs/>
                    <w:szCs w:val="24"/>
                    <w:lang w:val="fr-BE" w:eastAsia="en-GB"/>
                  </w:rPr>
                  <w:t>☒</w:t>
                </w:r>
              </w:sdtContent>
            </w:sdt>
            <w:r w:rsidR="00377580" w:rsidRPr="001D3EEC">
              <w:rPr>
                <w:bCs/>
                <w:lang w:val="fr-BE" w:eastAsia="en-GB"/>
              </w:rPr>
              <w:t xml:space="preserve"> Bruxelles </w:t>
            </w:r>
            <w:r w:rsidR="0092295D">
              <w:rPr>
                <w:bCs/>
                <w:lang w:val="fr-BE" w:eastAsia="en-GB"/>
              </w:rPr>
              <w:t xml:space="preserve"> </w:t>
            </w:r>
            <w:r w:rsidR="00377580" w:rsidRPr="001D3EEC">
              <w:rPr>
                <w:bCs/>
                <w:lang w:val="fr-BE" w:eastAsia="en-GB"/>
              </w:rPr>
              <w:t xml:space="preserve"> </w:t>
            </w:r>
            <w:sdt>
              <w:sdtPr>
                <w:rPr>
                  <w:bCs/>
                  <w:szCs w:val="24"/>
                  <w:lang w:val="fr-BE" w:eastAsia="en-GB"/>
                </w:rPr>
                <w:id w:val="1282158214"/>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Luxembourg   </w:t>
            </w:r>
            <w:sdt>
              <w:sdtPr>
                <w:rPr>
                  <w:bCs/>
                  <w:szCs w:val="24"/>
                  <w:lang w:val="fr-BE" w:eastAsia="en-GB"/>
                </w:rPr>
                <w:id w:val="-432676822"/>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Autre: </w:t>
            </w:r>
            <w:sdt>
              <w:sdtPr>
                <w:rPr>
                  <w:bCs/>
                  <w:szCs w:val="24"/>
                  <w:lang w:val="fr-BE" w:eastAsia="en-GB"/>
                </w:rPr>
                <w:id w:val="-186994276"/>
                <w:placeholder>
                  <w:docPart w:val="8C22AB55BBA54E638A78E6CCB625149B"/>
                </w:placeholder>
              </w:sdtPr>
              <w:sdtEndPr/>
              <w:sdtContent>
                <w:r w:rsidR="00F47CF7">
                  <w:rPr>
                    <w:bCs/>
                    <w:szCs w:val="24"/>
                    <w:lang w:val="fr-BE" w:eastAsia="en-GB"/>
                  </w:rPr>
                  <w:t xml:space="preserve">   </w:t>
                </w:r>
              </w:sdtContent>
            </w:sdt>
          </w:p>
          <w:p w14:paraId="6A0ABCA6" w14:textId="77777777" w:rsidR="00377580" w:rsidRPr="001D3EEC" w:rsidRDefault="00377580" w:rsidP="005F6927">
            <w:pPr>
              <w:tabs>
                <w:tab w:val="left" w:pos="426"/>
              </w:tabs>
              <w:spacing w:after="0"/>
              <w:contextualSpacing/>
              <w:rPr>
                <w:bCs/>
                <w:lang w:val="fr-BE" w:eastAsia="en-GB"/>
              </w:rPr>
            </w:pPr>
          </w:p>
        </w:tc>
      </w:tr>
      <w:tr w:rsidR="00E850B7" w:rsidRPr="00AF417C" w14:paraId="7643981F" w14:textId="77777777" w:rsidTr="00BC2C0C">
        <w:tc>
          <w:tcPr>
            <w:tcW w:w="3111" w:type="dxa"/>
          </w:tcPr>
          <w:p w14:paraId="6EF8291E" w14:textId="38B2B2AA" w:rsidR="00E850B7" w:rsidRPr="0007110E" w:rsidRDefault="00DC5C83" w:rsidP="00BC2C0C">
            <w:pPr>
              <w:tabs>
                <w:tab w:val="left" w:pos="426"/>
              </w:tabs>
              <w:spacing w:before="120" w:after="0"/>
              <w:rPr>
                <w:bCs/>
                <w:lang w:val="en-IE" w:eastAsia="en-GB"/>
              </w:rPr>
            </w:pPr>
            <w:r>
              <w:rPr>
                <w:bCs/>
                <w:lang w:val="en-IE" w:eastAsia="en-GB"/>
              </w:rPr>
              <w:t>Type de détachement</w:t>
            </w:r>
          </w:p>
        </w:tc>
        <w:tc>
          <w:tcPr>
            <w:tcW w:w="5491" w:type="dxa"/>
          </w:tcPr>
          <w:tbl>
            <w:tblPr>
              <w:tblOverlap w:val="never"/>
              <w:tblW w:w="0" w:type="auto"/>
              <w:jc w:val="center"/>
              <w:tblLayout w:type="fixed"/>
              <w:tblCellMar>
                <w:left w:w="10" w:type="dxa"/>
                <w:right w:w="10" w:type="dxa"/>
              </w:tblCellMar>
              <w:tblLook w:val="04A0" w:firstRow="1" w:lastRow="0" w:firstColumn="1" w:lastColumn="0" w:noHBand="0" w:noVBand="1"/>
            </w:tblPr>
            <w:tblGrid>
              <w:gridCol w:w="5501"/>
            </w:tblGrid>
            <w:tr w:rsidR="00B305D3" w:rsidRPr="00B305D3" w14:paraId="3B4FB82E" w14:textId="77777777" w:rsidTr="000671CF">
              <w:trPr>
                <w:trHeight w:hRule="exact" w:val="806"/>
                <w:jc w:val="center"/>
              </w:trPr>
              <w:tc>
                <w:tcPr>
                  <w:tcW w:w="5501" w:type="dxa"/>
                  <w:tcBorders>
                    <w:top w:val="single" w:sz="4" w:space="0" w:color="auto"/>
                    <w:left w:val="single" w:sz="4" w:space="0" w:color="auto"/>
                    <w:right w:val="single" w:sz="4" w:space="0" w:color="auto"/>
                  </w:tcBorders>
                  <w:shd w:val="clear" w:color="auto" w:fill="auto"/>
                </w:tcPr>
                <w:p w14:paraId="160E3D3B" w14:textId="548E8D3E" w:rsidR="00B305D3" w:rsidRPr="00B305D3" w:rsidRDefault="00B305D3" w:rsidP="00B305D3">
                  <w:pPr>
                    <w:widowControl w:val="0"/>
                    <w:tabs>
                      <w:tab w:val="left" w:pos="2141"/>
                    </w:tabs>
                    <w:spacing w:before="160" w:after="0"/>
                    <w:jc w:val="left"/>
                    <w:rPr>
                      <w:szCs w:val="24"/>
                      <w:lang w:val="hr-HR" w:eastAsia="hr-HR" w:bidi="hr-HR"/>
                    </w:rPr>
                  </w:pPr>
                  <w:r>
                    <w:rPr>
                      <w:szCs w:val="24"/>
                      <w:lang w:val="hr-HR" w:eastAsia="hr-HR" w:bidi="hr-HR"/>
                    </w:rPr>
                    <w:t xml:space="preserve"> ●  </w:t>
                  </w:r>
                  <w:r w:rsidRPr="00B305D3">
                    <w:rPr>
                      <w:szCs w:val="24"/>
                      <w:lang w:val="hr-HR" w:eastAsia="hr-HR" w:bidi="hr-HR"/>
                    </w:rPr>
                    <w:t xml:space="preserve">Avec </w:t>
                  </w:r>
                  <w:r w:rsidRPr="00B305D3">
                    <w:rPr>
                      <w:szCs w:val="24"/>
                      <w:lang w:val="cs-CZ" w:eastAsia="cs-CZ" w:bidi="cs-CZ"/>
                    </w:rPr>
                    <w:t>indemnités</w:t>
                  </w:r>
                  <w:r w:rsidRPr="00B305D3">
                    <w:rPr>
                      <w:szCs w:val="24"/>
                      <w:lang w:val="cs-CZ" w:eastAsia="cs-CZ" w:bidi="cs-CZ"/>
                    </w:rPr>
                    <w:tab/>
                  </w:r>
                  <w:r w:rsidRPr="00B305D3">
                    <w:rPr>
                      <w:b/>
                      <w:bCs/>
                      <w:sz w:val="32"/>
                      <w:szCs w:val="32"/>
                      <w:lang w:val="hr-HR" w:eastAsia="hr-HR" w:bidi="hr-HR"/>
                    </w:rPr>
                    <w:t>◦</w:t>
                  </w:r>
                  <w:r w:rsidRPr="00B305D3">
                    <w:rPr>
                      <w:color w:val="696969"/>
                      <w:szCs w:val="24"/>
                      <w:lang w:val="lt-LT" w:eastAsia="lt-LT" w:bidi="lt-LT"/>
                    </w:rPr>
                    <w:t xml:space="preserve"> </w:t>
                  </w:r>
                  <w:r w:rsidRPr="00B305D3">
                    <w:rPr>
                      <w:szCs w:val="24"/>
                      <w:lang w:val="lt-LT" w:eastAsia="lt-LT" w:bidi="lt-LT"/>
                    </w:rPr>
                    <w:t>Sans frais</w:t>
                  </w:r>
                </w:p>
              </w:tc>
            </w:tr>
          </w:tbl>
          <w:p w14:paraId="414E5C9C" w14:textId="2B55CFB6" w:rsidR="00E850B7" w:rsidRPr="00B305D3" w:rsidRDefault="00E850B7" w:rsidP="00BC2C0C">
            <w:pPr>
              <w:tabs>
                <w:tab w:val="left" w:pos="426"/>
              </w:tabs>
              <w:spacing w:before="120"/>
              <w:rPr>
                <w:bCs/>
                <w:lang w:val="hr-HR" w:eastAsia="en-GB"/>
              </w:rPr>
            </w:pPr>
          </w:p>
        </w:tc>
      </w:tr>
      <w:tr w:rsidR="00377580" w:rsidRPr="00536B09" w14:paraId="52DCBCF8" w14:textId="77777777" w:rsidTr="005F6927">
        <w:tc>
          <w:tcPr>
            <w:tcW w:w="8602" w:type="dxa"/>
            <w:gridSpan w:val="2"/>
          </w:tcPr>
          <w:p w14:paraId="45663A80" w14:textId="309D1264" w:rsidR="00A8355A" w:rsidRPr="00A8355A" w:rsidRDefault="00B305D3" w:rsidP="00A8355A">
            <w:pPr>
              <w:widowControl w:val="0"/>
              <w:spacing w:after="340"/>
              <w:jc w:val="left"/>
              <w:rPr>
                <w:szCs w:val="24"/>
                <w:lang w:val="hr-HR" w:eastAsia="hr-HR" w:bidi="hr-HR"/>
              </w:rPr>
            </w:pPr>
            <w:r>
              <w:rPr>
                <w:szCs w:val="24"/>
                <w:lang w:val="hr-HR" w:eastAsia="hr-HR" w:bidi="hr-HR"/>
              </w:rPr>
              <w:t xml:space="preserve"> </w:t>
            </w:r>
            <w:r w:rsidR="00A8355A" w:rsidRPr="00A8355A">
              <w:rPr>
                <w:szCs w:val="24"/>
                <w:lang w:val="hr-HR" w:eastAsia="hr-HR" w:bidi="hr-HR"/>
              </w:rPr>
              <w:t>Cet avis de vacance est ouvert aux:</w:t>
            </w:r>
          </w:p>
          <w:p w14:paraId="7DDF0C40" w14:textId="39133320" w:rsidR="00A8355A" w:rsidRPr="00A8355A" w:rsidRDefault="00A8355A" w:rsidP="00A8355A">
            <w:pPr>
              <w:widowControl w:val="0"/>
              <w:spacing w:after="80"/>
              <w:jc w:val="left"/>
              <w:rPr>
                <w:szCs w:val="24"/>
                <w:lang w:val="hr-HR" w:eastAsia="hr-HR" w:bidi="hr-HR"/>
              </w:rPr>
            </w:pPr>
            <w:r>
              <w:rPr>
                <w:szCs w:val="24"/>
                <w:lang w:val="cs-CZ" w:eastAsia="cs-CZ" w:bidi="cs-CZ"/>
              </w:rPr>
              <w:t xml:space="preserve"> </w:t>
            </w:r>
            <w:r w:rsidR="00B305D3">
              <w:rPr>
                <w:szCs w:val="24"/>
                <w:lang w:val="cs-CZ" w:eastAsia="cs-CZ" w:bidi="cs-CZ"/>
              </w:rPr>
              <w:t>●</w:t>
            </w:r>
            <w:r>
              <w:rPr>
                <w:szCs w:val="24"/>
                <w:lang w:val="cs-CZ" w:eastAsia="cs-CZ" w:bidi="cs-CZ"/>
              </w:rPr>
              <w:t xml:space="preserve"> </w:t>
            </w:r>
            <w:r w:rsidRPr="00A8355A">
              <w:rPr>
                <w:szCs w:val="24"/>
                <w:lang w:val="cs-CZ" w:eastAsia="cs-CZ" w:bidi="cs-CZ"/>
              </w:rPr>
              <w:t xml:space="preserve">États </w:t>
            </w:r>
            <w:r w:rsidRPr="00A8355A">
              <w:rPr>
                <w:szCs w:val="24"/>
                <w:lang w:val="hr-HR" w:eastAsia="hr-HR" w:bidi="hr-HR"/>
              </w:rPr>
              <w:t>Membres de l’UE</w:t>
            </w:r>
          </w:p>
          <w:p w14:paraId="70E5E597" w14:textId="77777777" w:rsidR="00A8355A" w:rsidRPr="00A8355A" w:rsidRDefault="00A8355A" w:rsidP="00A8355A">
            <w:pPr>
              <w:widowControl w:val="0"/>
              <w:spacing w:after="140"/>
              <w:ind w:firstLine="680"/>
              <w:jc w:val="left"/>
              <w:rPr>
                <w:szCs w:val="24"/>
                <w:lang w:val="hr-HR" w:eastAsia="hr-HR" w:bidi="hr-HR"/>
              </w:rPr>
            </w:pPr>
            <w:r w:rsidRPr="00A8355A">
              <w:rPr>
                <w:szCs w:val="24"/>
                <w:lang w:val="hr-HR" w:eastAsia="hr-HR" w:bidi="hr-HR"/>
              </w:rPr>
              <w:t>ainsi qu’aux</w:t>
            </w:r>
          </w:p>
          <w:p w14:paraId="3EA5B2E3" w14:textId="77777777" w:rsidR="00A8355A" w:rsidRPr="00A8355A" w:rsidRDefault="00A8355A" w:rsidP="00A8355A">
            <w:pPr>
              <w:widowControl w:val="0"/>
              <w:spacing w:after="40"/>
              <w:ind w:firstLine="680"/>
              <w:jc w:val="left"/>
              <w:rPr>
                <w:szCs w:val="24"/>
                <w:lang w:val="hr-HR" w:eastAsia="hr-HR" w:bidi="hr-HR"/>
              </w:rPr>
            </w:pPr>
            <w:r w:rsidRPr="00A8355A">
              <w:rPr>
                <w:rFonts w:ascii="MS Gothic" w:eastAsia="MS Gothic" w:hAnsi="MS Gothic" w:cs="MS Gothic"/>
                <w:szCs w:val="24"/>
                <w:lang w:val="bg-BG" w:eastAsia="bg-BG" w:bidi="bg-BG"/>
              </w:rPr>
              <w:t xml:space="preserve">☐ </w:t>
            </w:r>
            <w:r w:rsidRPr="00A8355A">
              <w:rPr>
                <w:szCs w:val="24"/>
                <w:lang w:val="hr-HR" w:eastAsia="hr-HR" w:bidi="hr-HR"/>
              </w:rPr>
              <w:t>pays AELE suivants:</w:t>
            </w:r>
          </w:p>
          <w:p w14:paraId="75CC90FE" w14:textId="77777777" w:rsidR="00A8355A" w:rsidRPr="00A8355A" w:rsidRDefault="00A8355A" w:rsidP="00A8355A">
            <w:pPr>
              <w:widowControl w:val="0"/>
              <w:spacing w:after="40"/>
              <w:jc w:val="center"/>
              <w:rPr>
                <w:szCs w:val="24"/>
                <w:lang w:val="hr-HR" w:eastAsia="hr-HR" w:bidi="hr-HR"/>
              </w:rPr>
            </w:pPr>
            <w:r w:rsidRPr="00A8355A">
              <w:rPr>
                <w:rFonts w:ascii="MS Gothic" w:eastAsia="MS Gothic" w:hAnsi="MS Gothic" w:cs="MS Gothic"/>
                <w:szCs w:val="24"/>
                <w:lang w:val="bg-BG" w:eastAsia="bg-BG" w:bidi="bg-BG"/>
              </w:rPr>
              <w:t xml:space="preserve">☐ </w:t>
            </w:r>
            <w:r w:rsidRPr="00A8355A">
              <w:rPr>
                <w:szCs w:val="24"/>
                <w:lang w:val="hr-HR" w:eastAsia="hr-HR" w:bidi="hr-HR"/>
              </w:rPr>
              <w:t xml:space="preserve">Islande </w:t>
            </w:r>
            <w:r w:rsidRPr="00A8355A">
              <w:rPr>
                <w:rFonts w:ascii="MS Gothic" w:eastAsia="MS Gothic" w:hAnsi="MS Gothic" w:cs="MS Gothic"/>
                <w:szCs w:val="24"/>
                <w:lang w:val="bg-BG" w:eastAsia="bg-BG" w:bidi="bg-BG"/>
              </w:rPr>
              <w:t xml:space="preserve">☐ </w:t>
            </w:r>
            <w:r w:rsidRPr="00A8355A">
              <w:rPr>
                <w:szCs w:val="24"/>
                <w:lang w:val="hr-HR" w:eastAsia="hr-HR" w:bidi="hr-HR"/>
              </w:rPr>
              <w:t xml:space="preserve">Liechtenstein </w:t>
            </w:r>
            <w:r w:rsidRPr="00A8355A">
              <w:rPr>
                <w:rFonts w:ascii="MS Gothic" w:eastAsia="MS Gothic" w:hAnsi="MS Gothic" w:cs="MS Gothic"/>
                <w:szCs w:val="24"/>
                <w:lang w:val="bg-BG" w:eastAsia="bg-BG" w:bidi="bg-BG"/>
              </w:rPr>
              <w:t xml:space="preserve">☐ </w:t>
            </w:r>
            <w:r w:rsidRPr="00EA5EDC">
              <w:rPr>
                <w:szCs w:val="24"/>
                <w:lang w:val="fr-BE" w:eastAsia="nl-NL" w:bidi="nl-NL"/>
              </w:rPr>
              <w:t xml:space="preserve">Norvège </w:t>
            </w:r>
            <w:r w:rsidRPr="00A8355A">
              <w:rPr>
                <w:rFonts w:ascii="MS Gothic" w:eastAsia="MS Gothic" w:hAnsi="MS Gothic" w:cs="MS Gothic"/>
                <w:szCs w:val="24"/>
                <w:lang w:val="bg-BG" w:eastAsia="bg-BG" w:bidi="bg-BG"/>
              </w:rPr>
              <w:t xml:space="preserve">☐ </w:t>
            </w:r>
            <w:r w:rsidRPr="00A8355A">
              <w:rPr>
                <w:szCs w:val="24"/>
                <w:lang w:val="hr-HR" w:eastAsia="hr-HR" w:bidi="hr-HR"/>
              </w:rPr>
              <w:t>Suisse</w:t>
            </w:r>
          </w:p>
          <w:p w14:paraId="43E35B02" w14:textId="77777777" w:rsidR="00A8355A" w:rsidRPr="00A8355A" w:rsidRDefault="00A8355A" w:rsidP="00A8355A">
            <w:pPr>
              <w:widowControl w:val="0"/>
              <w:spacing w:after="40"/>
              <w:ind w:firstLine="680"/>
              <w:jc w:val="left"/>
              <w:rPr>
                <w:szCs w:val="24"/>
                <w:lang w:val="hr-HR" w:eastAsia="hr-HR" w:bidi="hr-HR"/>
              </w:rPr>
            </w:pPr>
            <w:r w:rsidRPr="00A8355A">
              <w:rPr>
                <w:rFonts w:ascii="MS Gothic" w:eastAsia="MS Gothic" w:hAnsi="MS Gothic" w:cs="MS Gothic"/>
                <w:szCs w:val="24"/>
                <w:lang w:val="bg-BG" w:eastAsia="bg-BG" w:bidi="bg-BG"/>
              </w:rPr>
              <w:t xml:space="preserve">☐ </w:t>
            </w:r>
            <w:r w:rsidRPr="00A8355A">
              <w:rPr>
                <w:szCs w:val="24"/>
                <w:lang w:val="hr-HR" w:eastAsia="hr-HR" w:bidi="hr-HR"/>
              </w:rPr>
              <w:t xml:space="preserve">pays tiers suivants: </w:t>
            </w:r>
            <w:r w:rsidRPr="00A8355A">
              <w:rPr>
                <w:color w:val="288061"/>
                <w:szCs w:val="24"/>
                <w:lang w:val="bg-BG" w:eastAsia="bg-BG" w:bidi="bg-BG"/>
              </w:rPr>
              <w:t>…</w:t>
            </w:r>
          </w:p>
          <w:p w14:paraId="04272396" w14:textId="77777777" w:rsidR="00A8355A" w:rsidRPr="00A8355A" w:rsidRDefault="00A8355A" w:rsidP="00A8355A">
            <w:pPr>
              <w:widowControl w:val="0"/>
              <w:spacing w:after="340"/>
              <w:ind w:firstLine="680"/>
              <w:jc w:val="left"/>
              <w:rPr>
                <w:szCs w:val="24"/>
                <w:lang w:val="hr-HR" w:eastAsia="hr-HR" w:bidi="hr-HR"/>
              </w:rPr>
            </w:pPr>
            <w:r w:rsidRPr="00A8355A">
              <w:rPr>
                <w:rFonts w:ascii="MS Gothic" w:eastAsia="MS Gothic" w:hAnsi="MS Gothic" w:cs="MS Gothic"/>
                <w:szCs w:val="24"/>
                <w:lang w:val="bg-BG" w:eastAsia="bg-BG" w:bidi="bg-BG"/>
              </w:rPr>
              <w:t xml:space="preserve">☐ </w:t>
            </w:r>
            <w:r w:rsidRPr="00A8355A">
              <w:rPr>
                <w:szCs w:val="24"/>
                <w:lang w:val="hr-HR" w:eastAsia="hr-HR" w:bidi="hr-HR"/>
              </w:rPr>
              <w:t xml:space="preserve">organisations intergouvernementales suivantes: </w:t>
            </w:r>
            <w:r w:rsidRPr="00A8355A">
              <w:rPr>
                <w:color w:val="288061"/>
                <w:szCs w:val="24"/>
                <w:lang w:val="bg-BG" w:eastAsia="bg-BG" w:bidi="bg-BG"/>
              </w:rPr>
              <w:t>…</w:t>
            </w:r>
          </w:p>
          <w:p w14:paraId="2B5ABBA0" w14:textId="603ED4B2" w:rsidR="00A65B97" w:rsidRPr="00EA5EDC" w:rsidRDefault="00A8355A" w:rsidP="00A8355A">
            <w:pPr>
              <w:tabs>
                <w:tab w:val="left" w:pos="426"/>
              </w:tabs>
              <w:rPr>
                <w:bCs/>
                <w:szCs w:val="24"/>
                <w:lang w:val="nl-BE" w:eastAsia="en-GB"/>
              </w:rPr>
            </w:pPr>
            <w:r>
              <w:rPr>
                <w:color w:val="000000"/>
                <w:szCs w:val="24"/>
                <w:lang w:val="hr-HR" w:eastAsia="hr-HR" w:bidi="hr-HR"/>
              </w:rPr>
              <w:t xml:space="preserve"> </w:t>
            </w:r>
            <w:r w:rsidR="0008734D" w:rsidRPr="00B305D3">
              <w:rPr>
                <w:b/>
                <w:bCs/>
                <w:sz w:val="32"/>
                <w:szCs w:val="32"/>
                <w:lang w:val="hr-HR" w:eastAsia="hr-HR" w:bidi="hr-HR"/>
              </w:rPr>
              <w:t>◦</w:t>
            </w:r>
            <w:r>
              <w:rPr>
                <w:color w:val="000000"/>
                <w:szCs w:val="24"/>
                <w:lang w:val="hr-HR" w:eastAsia="hr-HR" w:bidi="hr-HR"/>
              </w:rPr>
              <w:t xml:space="preserve"> </w:t>
            </w:r>
            <w:r w:rsidRPr="00A8355A">
              <w:rPr>
                <w:color w:val="000000"/>
                <w:szCs w:val="24"/>
                <w:lang w:val="hr-HR" w:eastAsia="hr-HR" w:bidi="hr-HR"/>
              </w:rPr>
              <w:t xml:space="preserve">Accord AELE-EEE In-Kind (Islande, Liechtenstein, </w:t>
            </w:r>
            <w:r w:rsidRPr="00A8355A">
              <w:rPr>
                <w:color w:val="000000"/>
                <w:szCs w:val="24"/>
                <w:lang w:val="nl-NL" w:eastAsia="nl-NL" w:bidi="nl-NL"/>
              </w:rPr>
              <w:t>Norvège)</w:t>
            </w:r>
          </w:p>
        </w:tc>
      </w:tr>
      <w:tr w:rsidR="00E850B7" w:rsidRPr="00B87ACE" w14:paraId="377A2509" w14:textId="77777777" w:rsidTr="00DE0E7F">
        <w:tc>
          <w:tcPr>
            <w:tcW w:w="3111" w:type="dxa"/>
          </w:tcPr>
          <w:p w14:paraId="296D5EDE" w14:textId="5F090CB6" w:rsidR="00E850B7" w:rsidRPr="0007110E" w:rsidRDefault="00A65B97" w:rsidP="00DE0E7F">
            <w:pPr>
              <w:tabs>
                <w:tab w:val="left" w:pos="426"/>
              </w:tabs>
              <w:spacing w:before="180"/>
              <w:rPr>
                <w:bCs/>
                <w:lang w:val="en-IE" w:eastAsia="en-GB"/>
              </w:rPr>
            </w:pPr>
            <w:bookmarkStart w:id="0" w:name="_Hlk158972146"/>
            <w:r w:rsidRPr="001D3EEC">
              <w:rPr>
                <w:bCs/>
                <w:lang w:val="fr-BE" w:eastAsia="en-GB"/>
              </w:rPr>
              <w:t>Délai des candidatures</w:t>
            </w:r>
          </w:p>
        </w:tc>
        <w:tc>
          <w:tcPr>
            <w:tcW w:w="5491" w:type="dxa"/>
          </w:tcPr>
          <w:p w14:paraId="4F3E9AAB" w14:textId="6330EEB4" w:rsidR="00B305D3" w:rsidRPr="00B305D3" w:rsidRDefault="00B305D3" w:rsidP="00B305D3">
            <w:pPr>
              <w:widowControl w:val="0"/>
              <w:tabs>
                <w:tab w:val="left" w:pos="2279"/>
              </w:tabs>
              <w:spacing w:after="320"/>
              <w:jc w:val="left"/>
              <w:rPr>
                <w:szCs w:val="24"/>
                <w:lang w:val="hr-HR" w:eastAsia="hr-HR" w:bidi="hr-HR"/>
              </w:rPr>
            </w:pPr>
            <w:r>
              <w:rPr>
                <w:szCs w:val="24"/>
                <w:lang w:val="fr-CA" w:eastAsia="bg-BG" w:bidi="bg-BG"/>
              </w:rPr>
              <w:t xml:space="preserve">   ●   </w:t>
            </w:r>
            <w:r w:rsidRPr="00B305D3">
              <w:rPr>
                <w:szCs w:val="24"/>
                <w:lang w:val="bg-BG" w:eastAsia="bg-BG" w:bidi="bg-BG"/>
              </w:rPr>
              <w:t xml:space="preserve">2 </w:t>
            </w:r>
            <w:r w:rsidRPr="00B305D3">
              <w:rPr>
                <w:szCs w:val="24"/>
                <w:lang w:val="lt-LT" w:eastAsia="lt-LT" w:bidi="lt-LT"/>
              </w:rPr>
              <w:t>mois</w:t>
            </w:r>
            <w:r w:rsidRPr="00B305D3">
              <w:rPr>
                <w:szCs w:val="24"/>
                <w:lang w:val="lt-LT" w:eastAsia="lt-LT" w:bidi="lt-LT"/>
              </w:rPr>
              <w:tab/>
            </w:r>
            <w:r>
              <w:rPr>
                <w:color w:val="696969"/>
                <w:szCs w:val="24"/>
                <w:lang w:val="lt-LT" w:eastAsia="lt-LT" w:bidi="lt-LT"/>
              </w:rPr>
              <w:t>◦</w:t>
            </w:r>
            <w:r w:rsidRPr="00B305D3">
              <w:rPr>
                <w:color w:val="696969"/>
                <w:szCs w:val="24"/>
                <w:lang w:val="lt-LT" w:eastAsia="lt-LT" w:bidi="lt-LT"/>
              </w:rPr>
              <w:t xml:space="preserve"> </w:t>
            </w:r>
            <w:r w:rsidRPr="00B305D3">
              <w:rPr>
                <w:szCs w:val="24"/>
                <w:lang w:val="lt-LT" w:eastAsia="lt-LT" w:bidi="lt-LT"/>
              </w:rPr>
              <w:t>1 mois</w:t>
            </w:r>
          </w:p>
          <w:p w14:paraId="63DD2FA8" w14:textId="66645A37" w:rsidR="00E850B7" w:rsidRPr="00B305D3" w:rsidRDefault="00B305D3" w:rsidP="00B305D3">
            <w:pPr>
              <w:tabs>
                <w:tab w:val="left" w:pos="426"/>
              </w:tabs>
              <w:spacing w:before="120" w:after="120"/>
              <w:rPr>
                <w:bCs/>
                <w:lang w:val="fr-BE" w:eastAsia="en-GB"/>
              </w:rPr>
            </w:pPr>
            <w:r w:rsidRPr="00B305D3">
              <w:rPr>
                <w:color w:val="000000"/>
                <w:szCs w:val="24"/>
                <w:lang w:val="lt-LT" w:eastAsia="lt-LT" w:bidi="lt-LT"/>
              </w:rPr>
              <w:t>Date limite pour postuler: 25-0</w:t>
            </w:r>
            <w:r w:rsidR="00536B09">
              <w:rPr>
                <w:color w:val="000000"/>
                <w:szCs w:val="24"/>
                <w:lang w:val="lt-LT" w:eastAsia="lt-LT" w:bidi="lt-LT"/>
              </w:rPr>
              <w:t>7</w:t>
            </w:r>
            <w:r w:rsidRPr="00B305D3">
              <w:rPr>
                <w:color w:val="000000"/>
                <w:szCs w:val="24"/>
                <w:lang w:val="lt-LT" w:eastAsia="lt-LT" w:bidi="lt-LT"/>
              </w:rPr>
              <w:t>-2024</w:t>
            </w:r>
          </w:p>
        </w:tc>
      </w:tr>
      <w:bookmarkEnd w:id="0"/>
    </w:tbl>
    <w:p w14:paraId="64E3B7F7" w14:textId="4ACBF2E8" w:rsidR="00E850B7" w:rsidRPr="00B305D3" w:rsidRDefault="00E850B7" w:rsidP="00377580">
      <w:pPr>
        <w:rPr>
          <w:b/>
          <w:bCs/>
          <w:lang w:val="fr-BE" w:eastAsia="en-GB"/>
        </w:rPr>
      </w:pPr>
    </w:p>
    <w:p w14:paraId="58425216" w14:textId="77777777" w:rsidR="00250C40" w:rsidRPr="00B305D3" w:rsidRDefault="00250C40" w:rsidP="00377580">
      <w:pPr>
        <w:rPr>
          <w:b/>
          <w:bCs/>
          <w:lang w:val="fr-BE" w:eastAsia="en-GB"/>
        </w:rPr>
      </w:pPr>
    </w:p>
    <w:p w14:paraId="56FF37FF" w14:textId="7820A366" w:rsidR="001A0074" w:rsidRPr="0053405E" w:rsidRDefault="00B31DC8" w:rsidP="00250C40">
      <w:pPr>
        <w:pStyle w:val="ListNumber"/>
        <w:keepNext/>
        <w:numPr>
          <w:ilvl w:val="0"/>
          <w:numId w:val="0"/>
        </w:numPr>
        <w:ind w:left="709" w:hanging="709"/>
        <w:rPr>
          <w:lang w:val="fr-BE" w:eastAsia="en-GB"/>
        </w:rPr>
      </w:pPr>
      <w:r w:rsidRPr="001D3EEC">
        <w:rPr>
          <w:b/>
          <w:bCs/>
          <w:lang w:val="fr-BE" w:eastAsia="en-GB"/>
        </w:rPr>
        <w:lastRenderedPageBreak/>
        <w:t>Présentation de l</w:t>
      </w:r>
      <w:r w:rsidR="006F23BA" w:rsidRPr="001D3EEC">
        <w:rPr>
          <w:b/>
          <w:bCs/>
          <w:lang w:val="fr-BE" w:eastAsia="en-GB"/>
        </w:rPr>
        <w:t>’</w:t>
      </w:r>
      <w:r w:rsidRPr="001D3EEC">
        <w:rPr>
          <w:b/>
          <w:bCs/>
          <w:lang w:val="fr-BE" w:eastAsia="en-GB"/>
        </w:rPr>
        <w:t>entité (nous sommes)</w:t>
      </w:r>
    </w:p>
    <w:sdt>
      <w:sdtPr>
        <w:rPr>
          <w:lang w:val="fr-BE" w:eastAsia="en-GB"/>
        </w:rPr>
        <w:id w:val="1822233941"/>
        <w:placeholder>
          <w:docPart w:val="502342290B3541ABA4032C2AA949ADE4"/>
        </w:placeholder>
      </w:sdtPr>
      <w:sdtEndPr/>
      <w:sdtContent>
        <w:bookmarkStart w:id="1" w:name="_Hlk152682023" w:displacedByCustomXml="next"/>
        <w:sdt>
          <w:sdtPr>
            <w:rPr>
              <w:lang w:val="fr-BE" w:eastAsia="en-GB"/>
            </w:rPr>
            <w:id w:val="971636171"/>
            <w:placeholder>
              <w:docPart w:val="B7BEB91AFDAA472F8448459AEB41AF74"/>
            </w:placeholder>
          </w:sdtPr>
          <w:sdtEndPr/>
          <w:sdtContent>
            <w:p w14:paraId="07106C3A" w14:textId="6BF4B11F" w:rsidR="00206E8E" w:rsidRPr="00206E8E" w:rsidRDefault="00393B90" w:rsidP="00250C40">
              <w:pPr>
                <w:pStyle w:val="LegalNumPar"/>
                <w:numPr>
                  <w:ilvl w:val="0"/>
                  <w:numId w:val="0"/>
                </w:numPr>
                <w:spacing w:line="240" w:lineRule="auto"/>
                <w:rPr>
                  <w:lang w:val="fr-BE" w:eastAsia="en-GB"/>
                </w:rPr>
              </w:pPr>
              <w:r>
                <w:rPr>
                  <w:lang w:val="fr-BE" w:eastAsia="en-GB"/>
                </w:rPr>
                <w:t xml:space="preserve">L'unité H.2 est en charge de l'audit des dépenses des mesures de marché et du développement rural, dont les États membres ont la responsabilité de la gestion et du contrôle. </w:t>
              </w:r>
              <w:r w:rsidR="00082A32">
                <w:rPr>
                  <w:lang w:val="fr-BE" w:eastAsia="en-GB"/>
                </w:rPr>
                <w:t xml:space="preserve">Le montant des dépenses concernées est d'environ 10 milliards d'euros par an . </w:t>
              </w:r>
              <w:r>
                <w:rPr>
                  <w:lang w:val="fr-BE" w:eastAsia="en-GB"/>
                </w:rPr>
                <w:t xml:space="preserve">L'objectif de l'unité est de fournir à la Commission l'assurance raisonnable que les dépenses déclarées par les organismes payeurs ont été engagées dans le respect des règles communautaires. Pour atteindre cet objectif, des enquêtes de conformité sont réalisées au moyen de missions d'audit des systèmes de gestion et de contrôle des États membres.  Les autres tâches de l'unité comprennent la promotion de systèmes de contrôle efficaces,  l'assistance aux États membres pour </w:t>
              </w:r>
              <w:r w:rsidR="00082A32">
                <w:rPr>
                  <w:lang w:val="fr-BE" w:eastAsia="en-GB"/>
                </w:rPr>
                <w:t xml:space="preserve">permettre </w:t>
              </w:r>
              <w:r>
                <w:rPr>
                  <w:lang w:val="fr-BE" w:eastAsia="en-GB"/>
                </w:rPr>
                <w:t xml:space="preserve">une </w:t>
              </w:r>
              <w:r w:rsidR="00082A32">
                <w:rPr>
                  <w:lang w:val="fr-BE" w:eastAsia="en-GB"/>
                </w:rPr>
                <w:t xml:space="preserve">bonne </w:t>
              </w:r>
              <w:r>
                <w:rPr>
                  <w:lang w:val="fr-BE" w:eastAsia="en-GB"/>
                </w:rPr>
                <w:t xml:space="preserve">mise en œuvre  des mesures </w:t>
              </w:r>
              <w:r w:rsidR="00082A32">
                <w:rPr>
                  <w:lang w:val="fr-BE" w:eastAsia="en-GB"/>
                </w:rPr>
                <w:t xml:space="preserve">tombant dans le domaine de compétences de l’unité , l’exploitation des audits d’autres organisations , telles que la Cour des comptes européenne et , de manière générale , l’appui de la direction générale dans tous les domaines relevant de l’audit . </w:t>
              </w:r>
              <w:r>
                <w:rPr>
                  <w:lang w:val="fr-BE" w:eastAsia="en-GB"/>
                </w:rPr>
                <w:t xml:space="preserve"> </w:t>
              </w:r>
            </w:p>
          </w:sdtContent>
        </w:sdt>
        <w:bookmarkEnd w:id="1" w:displacedByCustomXml="next"/>
      </w:sdtContent>
    </w:sdt>
    <w:p w14:paraId="30B422AA" w14:textId="77777777" w:rsidR="00301CA3" w:rsidRPr="00206E8E" w:rsidRDefault="00301CA3" w:rsidP="001A0074">
      <w:pPr>
        <w:rPr>
          <w:b/>
          <w:bCs/>
          <w:lang w:val="fr-BE" w:eastAsia="en-GB"/>
        </w:rPr>
      </w:pPr>
    </w:p>
    <w:p w14:paraId="28AD0173" w14:textId="2B27CB6F" w:rsidR="00B31DC8" w:rsidRPr="0053405E" w:rsidRDefault="00B31DC8" w:rsidP="001A0074">
      <w:pPr>
        <w:rPr>
          <w:lang w:val="fr-BE" w:eastAsia="en-GB"/>
        </w:rPr>
      </w:pPr>
      <w:r w:rsidRPr="001D3EEC">
        <w:rPr>
          <w:b/>
          <w:bCs/>
          <w:lang w:val="fr-BE" w:eastAsia="en-GB"/>
        </w:rPr>
        <w:t>Présentation du poste (nous proposons)</w:t>
      </w:r>
    </w:p>
    <w:sdt>
      <w:sdtPr>
        <w:rPr>
          <w:lang w:val="fr-BE" w:eastAsia="en-GB"/>
        </w:rPr>
        <w:id w:val="-723136291"/>
        <w:placeholder>
          <w:docPart w:val="43375E7FB7294216B3B48CC222A08C2F"/>
        </w:placeholder>
      </w:sdtPr>
      <w:sdtEndPr/>
      <w:sdtContent>
        <w:sdt>
          <w:sdtPr>
            <w:rPr>
              <w:lang w:val="fr-BE" w:eastAsia="en-GB"/>
            </w:rPr>
            <w:id w:val="-1988390542"/>
            <w:placeholder>
              <w:docPart w:val="D81C1BA446414116A4D6841D5C7339FC"/>
            </w:placeholder>
          </w:sdtPr>
          <w:sdtEndPr/>
          <w:sdtContent>
            <w:p w14:paraId="77AEC325" w14:textId="18C0C499" w:rsidR="00393B90" w:rsidRDefault="00A63DD7" w:rsidP="00393B90">
              <w:pPr>
                <w:rPr>
                  <w:lang w:val="fr-BE" w:eastAsia="en-GB"/>
                </w:rPr>
              </w:pPr>
              <w:r w:rsidRPr="00206E8E">
                <w:rPr>
                  <w:lang w:val="fr-BE" w:eastAsia="en-GB"/>
                </w:rPr>
                <w:t>Nous recherchons un collègue expérimenté pour rejoindre notre équipe</w:t>
              </w:r>
              <w:r>
                <w:rPr>
                  <w:lang w:val="fr-BE" w:eastAsia="en-GB"/>
                </w:rPr>
                <w:t xml:space="preserve"> « D</w:t>
              </w:r>
              <w:r>
                <w:rPr>
                  <w:lang w:val="fr-CA" w:eastAsia="en-GB"/>
                </w:rPr>
                <w:t>éveloppement rural</w:t>
              </w:r>
              <w:r>
                <w:rPr>
                  <w:lang w:val="fr-BE" w:eastAsia="en-GB"/>
                </w:rPr>
                <w:t xml:space="preserve"> » , partie hors système intégré de </w:t>
              </w:r>
              <w:r w:rsidR="00FF5BFB">
                <w:rPr>
                  <w:lang w:val="fr-BE" w:eastAsia="en-GB"/>
                </w:rPr>
                <w:t xml:space="preserve">gestion et </w:t>
              </w:r>
              <w:r>
                <w:rPr>
                  <w:lang w:val="fr-BE" w:eastAsia="en-GB"/>
                </w:rPr>
                <w:t xml:space="preserve">contrôle . </w:t>
              </w:r>
              <w:r w:rsidR="00393B90" w:rsidRPr="00206E8E">
                <w:rPr>
                  <w:lang w:val="fr-BE" w:eastAsia="en-GB"/>
                </w:rPr>
                <w:t>Le travail consiste à préparer et réaliser des audits dans les États membres afin d'évaluer leurs systèmes de gestion et de contrôle. L</w:t>
              </w:r>
              <w:r w:rsidR="00393B90">
                <w:rPr>
                  <w:lang w:val="fr-BE" w:eastAsia="en-GB"/>
                </w:rPr>
                <w:t xml:space="preserve">a fonction implique </w:t>
              </w:r>
              <w:r w:rsidR="00393B90" w:rsidRPr="00206E8E">
                <w:rPr>
                  <w:lang w:val="fr-BE" w:eastAsia="en-GB"/>
                </w:rPr>
                <w:t xml:space="preserve">la </w:t>
              </w:r>
              <w:r w:rsidR="00082A32">
                <w:rPr>
                  <w:lang w:val="fr-BE" w:eastAsia="en-GB"/>
                </w:rPr>
                <w:t xml:space="preserve">réalisation de missions sur place et la </w:t>
              </w:r>
              <w:r w:rsidR="00393B90" w:rsidRPr="00206E8E">
                <w:rPr>
                  <w:lang w:val="fr-BE" w:eastAsia="en-GB"/>
                </w:rPr>
                <w:t>rédaction de rapports d'audit</w:t>
              </w:r>
              <w:r w:rsidR="00082A32">
                <w:rPr>
                  <w:lang w:val="fr-BE" w:eastAsia="en-GB"/>
                </w:rPr>
                <w:t xml:space="preserve"> y afférent </w:t>
              </w:r>
              <w:r w:rsidR="00393B90" w:rsidRPr="00206E8E">
                <w:rPr>
                  <w:lang w:val="fr-BE" w:eastAsia="en-GB"/>
                </w:rPr>
                <w:t xml:space="preserve">, </w:t>
              </w:r>
              <w:r w:rsidR="00082A32">
                <w:rPr>
                  <w:lang w:val="fr-BE" w:eastAsia="en-GB"/>
                </w:rPr>
                <w:t xml:space="preserve">l’analyse de rapports des organismes de certification nationaux ,  </w:t>
              </w:r>
              <w:r w:rsidR="00393B90" w:rsidRPr="00206E8E">
                <w:rPr>
                  <w:lang w:val="fr-BE" w:eastAsia="en-GB"/>
                </w:rPr>
                <w:t xml:space="preserve">l’organisation de réunions bilatérales avec les autorités des États membres et le suivi de l'enquête dans le cadre de la procédure d'apurement des comptes. Le nombre de missions d'audit </w:t>
              </w:r>
              <w:r>
                <w:rPr>
                  <w:lang w:val="fr-BE" w:eastAsia="en-GB"/>
                </w:rPr>
                <w:t xml:space="preserve">dans les États membres </w:t>
              </w:r>
              <w:r w:rsidR="00393B90" w:rsidRPr="00206E8E">
                <w:rPr>
                  <w:lang w:val="fr-BE" w:eastAsia="en-GB"/>
                </w:rPr>
                <w:t>est en moyenne de quatre par an. Les missions durent généralement une semaine.</w:t>
              </w:r>
            </w:p>
            <w:p w14:paraId="13545DA9" w14:textId="554B8AAF" w:rsidR="00A63DD7" w:rsidRPr="00206E8E" w:rsidRDefault="00A63DD7" w:rsidP="00393B90">
              <w:pPr>
                <w:rPr>
                  <w:lang w:val="fr-BE" w:eastAsia="en-GB"/>
                </w:rPr>
              </w:pPr>
              <w:r>
                <w:rPr>
                  <w:lang w:val="fr-BE" w:eastAsia="en-GB"/>
                </w:rPr>
                <w:t xml:space="preserve">La fonction requiert également la participation à des réunions avec d’autres Institutions , pour des questions relative à l’audit et , de manière générale , l’appui et le conseil au management de la DG AGRI </w:t>
              </w:r>
            </w:p>
            <w:p w14:paraId="06815D7A" w14:textId="4AE7C570" w:rsidR="00393B90" w:rsidRDefault="00393B90" w:rsidP="00393B90">
              <w:pPr>
                <w:rPr>
                  <w:lang w:val="fr-BE" w:eastAsia="en-GB"/>
                </w:rPr>
              </w:pPr>
            </w:p>
            <w:p w14:paraId="74F56D6D" w14:textId="075DEE29" w:rsidR="00206E8E" w:rsidRPr="00206E8E" w:rsidRDefault="00DD6E44" w:rsidP="00393B90">
              <w:pPr>
                <w:rPr>
                  <w:lang w:val="fr-BE" w:eastAsia="en-GB"/>
                </w:rPr>
              </w:pPr>
            </w:p>
          </w:sdtContent>
        </w:sdt>
      </w:sdtContent>
    </w:sdt>
    <w:p w14:paraId="3D69C09B" w14:textId="77777777" w:rsidR="00301CA3" w:rsidRPr="00206E8E" w:rsidRDefault="00301CA3" w:rsidP="001A0074">
      <w:pPr>
        <w:pStyle w:val="ListNumber"/>
        <w:numPr>
          <w:ilvl w:val="0"/>
          <w:numId w:val="0"/>
        </w:numPr>
        <w:ind w:left="709" w:hanging="709"/>
        <w:rPr>
          <w:b/>
          <w:bCs/>
          <w:lang w:val="fr-BE" w:eastAsia="en-GB"/>
        </w:rPr>
      </w:pPr>
    </w:p>
    <w:p w14:paraId="69B92155" w14:textId="09A29639" w:rsidR="001A0074" w:rsidRPr="0053405E" w:rsidRDefault="00B31DC8" w:rsidP="001A0074">
      <w:pPr>
        <w:pStyle w:val="ListNumber"/>
        <w:numPr>
          <w:ilvl w:val="0"/>
          <w:numId w:val="0"/>
        </w:numPr>
        <w:ind w:left="709" w:hanging="709"/>
        <w:rPr>
          <w:lang w:val="fr-BE" w:eastAsia="en-GB"/>
        </w:rPr>
      </w:pPr>
      <w:r w:rsidRPr="001D3EEC">
        <w:rPr>
          <w:b/>
          <w:bCs/>
          <w:lang w:val="fr-BE" w:eastAsia="en-GB"/>
        </w:rPr>
        <w:t>Profil du titulaire (nous recherchons)</w:t>
      </w:r>
    </w:p>
    <w:sdt>
      <w:sdtPr>
        <w:rPr>
          <w:lang w:val="fr-BE" w:eastAsia="en-GB"/>
        </w:rPr>
        <w:id w:val="-689827953"/>
        <w:placeholder>
          <w:docPart w:val="C681F6FA0FB94712B2C889AACA29AC9D"/>
        </w:placeholder>
      </w:sdtPr>
      <w:sdtEndPr/>
      <w:sdtContent>
        <w:sdt>
          <w:sdtPr>
            <w:rPr>
              <w:lang w:val="fr-BE" w:eastAsia="en-GB"/>
            </w:rPr>
            <w:id w:val="1786850385"/>
            <w:placeholder>
              <w:docPart w:val="344B1B5DE08A4654981F34D1C0BDE34A"/>
            </w:placeholder>
          </w:sdtPr>
          <w:sdtEndPr/>
          <w:sdtContent>
            <w:p w14:paraId="3B65F200" w14:textId="6CFFBAFF" w:rsidR="00393B90" w:rsidRDefault="00393B90" w:rsidP="00393B90">
              <w:pPr>
                <w:pStyle w:val="ListNumber"/>
                <w:numPr>
                  <w:ilvl w:val="0"/>
                  <w:numId w:val="0"/>
                </w:numPr>
                <w:rPr>
                  <w:lang w:val="fr-BE" w:eastAsia="en-GB"/>
                </w:rPr>
              </w:pPr>
              <w:r w:rsidRPr="00206E8E">
                <w:rPr>
                  <w:lang w:val="fr-BE" w:eastAsia="en-GB"/>
                </w:rPr>
                <w:t xml:space="preserve"> </w:t>
              </w:r>
            </w:p>
            <w:p w14:paraId="2AC84BBC" w14:textId="0BF938AD" w:rsidR="00A63DD7" w:rsidRDefault="00393B90" w:rsidP="00A63DD7">
              <w:pPr>
                <w:rPr>
                  <w:lang w:val="fr-BE" w:eastAsia="en-GB"/>
                </w:rPr>
              </w:pPr>
              <w:r w:rsidRPr="00206E8E">
                <w:rPr>
                  <w:lang w:val="fr-BE" w:eastAsia="en-GB"/>
                </w:rPr>
                <w:t xml:space="preserve">Les candidats doivent avoir complété des études universitaires en rapport avec </w:t>
              </w:r>
              <w:r w:rsidR="00DD7662">
                <w:rPr>
                  <w:lang w:val="fr-BE" w:eastAsia="en-GB"/>
                </w:rPr>
                <w:t>l</w:t>
              </w:r>
              <w:r w:rsidRPr="00206E8E">
                <w:rPr>
                  <w:lang w:val="fr-BE" w:eastAsia="en-GB"/>
                </w:rPr>
                <w:t xml:space="preserve">es fonctions </w:t>
              </w:r>
              <w:r w:rsidR="007C2E2B">
                <w:rPr>
                  <w:lang w:val="fr-BE" w:eastAsia="en-GB"/>
                </w:rPr>
                <w:t xml:space="preserve">, </w:t>
              </w:r>
              <w:r w:rsidRPr="00206E8E">
                <w:rPr>
                  <w:lang w:val="fr-BE" w:eastAsia="en-GB"/>
                </w:rPr>
                <w:t xml:space="preserve">(par exemple, </w:t>
              </w:r>
              <w:r w:rsidR="007C2E2B">
                <w:rPr>
                  <w:lang w:val="fr-BE" w:eastAsia="en-GB"/>
                </w:rPr>
                <w:t xml:space="preserve">dans </w:t>
              </w:r>
              <w:r w:rsidR="00A63DD7">
                <w:rPr>
                  <w:lang w:val="fr-BE" w:eastAsia="en-GB"/>
                </w:rPr>
                <w:t xml:space="preserve">l’audit , </w:t>
              </w:r>
              <w:r w:rsidRPr="00206E8E">
                <w:rPr>
                  <w:lang w:val="fr-BE" w:eastAsia="en-GB"/>
                </w:rPr>
                <w:t xml:space="preserve">l'économie, le droit, l'agronomie, </w:t>
              </w:r>
              <w:r>
                <w:rPr>
                  <w:lang w:val="fr-BE" w:eastAsia="en-GB"/>
                </w:rPr>
                <w:t xml:space="preserve">la </w:t>
              </w:r>
              <w:r w:rsidRPr="00206E8E">
                <w:rPr>
                  <w:lang w:val="fr-BE" w:eastAsia="en-GB"/>
                </w:rPr>
                <w:t>gestion)</w:t>
              </w:r>
              <w:r w:rsidR="00DD7662" w:rsidRPr="00DD7662">
                <w:rPr>
                  <w:lang w:val="fr-BE" w:eastAsia="en-GB"/>
                </w:rPr>
                <w:t xml:space="preserve"> </w:t>
              </w:r>
              <w:r w:rsidR="00DD7662" w:rsidRPr="00206E8E">
                <w:rPr>
                  <w:lang w:val="fr-BE" w:eastAsia="en-GB"/>
                </w:rPr>
                <w:t>sanctionné</w:t>
              </w:r>
              <w:r w:rsidR="00DD7662">
                <w:rPr>
                  <w:lang w:val="fr-BE" w:eastAsia="en-GB"/>
                </w:rPr>
                <w:t xml:space="preserve">es </w:t>
              </w:r>
              <w:r w:rsidR="00DD7662" w:rsidRPr="00206E8E">
                <w:rPr>
                  <w:lang w:val="fr-BE" w:eastAsia="en-GB"/>
                </w:rPr>
                <w:t xml:space="preserve"> par un diplôme</w:t>
              </w:r>
              <w:r w:rsidRPr="00206E8E">
                <w:rPr>
                  <w:lang w:val="fr-BE" w:eastAsia="en-GB"/>
                </w:rPr>
                <w:t>.</w:t>
              </w:r>
              <w:r w:rsidR="00A63DD7" w:rsidRPr="00A63DD7">
                <w:rPr>
                  <w:lang w:val="fr-BE" w:eastAsia="en-GB"/>
                </w:rPr>
                <w:t xml:space="preserve"> </w:t>
              </w:r>
              <w:r w:rsidR="00A63DD7" w:rsidRPr="00206E8E">
                <w:rPr>
                  <w:lang w:val="fr-BE" w:eastAsia="en-GB"/>
                </w:rPr>
                <w:t xml:space="preserve">Le poste nécessite une </w:t>
              </w:r>
              <w:r w:rsidR="00A63DD7">
                <w:rPr>
                  <w:lang w:val="fr-BE" w:eastAsia="en-GB"/>
                </w:rPr>
                <w:t xml:space="preserve">très </w:t>
              </w:r>
              <w:r w:rsidR="00A63DD7" w:rsidRPr="00206E8E">
                <w:rPr>
                  <w:lang w:val="fr-BE" w:eastAsia="en-GB"/>
                </w:rPr>
                <w:t xml:space="preserve">bonne capacité d'analyse </w:t>
              </w:r>
              <w:r w:rsidR="00A63DD7">
                <w:rPr>
                  <w:lang w:val="fr-BE" w:eastAsia="en-GB"/>
                </w:rPr>
                <w:t xml:space="preserve"> , une </w:t>
              </w:r>
              <w:r w:rsidR="007C2E2B">
                <w:rPr>
                  <w:lang w:val="fr-BE" w:eastAsia="en-GB"/>
                </w:rPr>
                <w:t xml:space="preserve"> bonne organisation </w:t>
              </w:r>
              <w:r w:rsidR="00DD7662">
                <w:rPr>
                  <w:lang w:val="fr-BE" w:eastAsia="en-GB"/>
                </w:rPr>
                <w:t xml:space="preserve">des tâches </w:t>
              </w:r>
              <w:r w:rsidR="007C2E2B">
                <w:rPr>
                  <w:lang w:val="fr-BE" w:eastAsia="en-GB"/>
                </w:rPr>
                <w:t xml:space="preserve">, une </w:t>
              </w:r>
              <w:r w:rsidR="00A63DD7">
                <w:rPr>
                  <w:lang w:val="fr-BE" w:eastAsia="en-GB"/>
                </w:rPr>
                <w:t xml:space="preserve">aptitude à rédiger </w:t>
              </w:r>
              <w:r w:rsidR="007C2E2B">
                <w:rPr>
                  <w:lang w:val="fr-BE" w:eastAsia="en-GB"/>
                </w:rPr>
                <w:t xml:space="preserve">aisément et rapidement </w:t>
              </w:r>
              <w:r w:rsidR="00A63DD7">
                <w:rPr>
                  <w:lang w:val="fr-BE" w:eastAsia="en-GB"/>
                </w:rPr>
                <w:t xml:space="preserve">des documents </w:t>
              </w:r>
              <w:r w:rsidR="00A63DD7" w:rsidRPr="00206E8E">
                <w:rPr>
                  <w:lang w:val="fr-BE" w:eastAsia="en-GB"/>
                </w:rPr>
                <w:t xml:space="preserve"> </w:t>
              </w:r>
              <w:r w:rsidR="00A63DD7">
                <w:rPr>
                  <w:lang w:val="fr-BE" w:eastAsia="en-GB"/>
                </w:rPr>
                <w:t xml:space="preserve">en anglais , </w:t>
              </w:r>
              <w:r w:rsidR="007C2E2B">
                <w:rPr>
                  <w:lang w:val="fr-BE" w:eastAsia="en-GB"/>
                </w:rPr>
                <w:t xml:space="preserve">la capacité </w:t>
              </w:r>
              <w:r w:rsidR="00A63DD7" w:rsidRPr="00206E8E">
                <w:rPr>
                  <w:lang w:val="fr-BE" w:eastAsia="en-GB"/>
                </w:rPr>
                <w:t xml:space="preserve"> à mener des missions d'audit, </w:t>
              </w:r>
              <w:r w:rsidR="007C2E2B">
                <w:rPr>
                  <w:lang w:val="fr-BE" w:eastAsia="en-GB"/>
                </w:rPr>
                <w:t xml:space="preserve">en duo avec un collègue </w:t>
              </w:r>
              <w:r w:rsidR="00DD7662">
                <w:rPr>
                  <w:lang w:val="fr-BE" w:eastAsia="en-GB"/>
                </w:rPr>
                <w:t>et à s’exprimer aisément en public , en général en an</w:t>
              </w:r>
              <w:r w:rsidR="00FF5BFB">
                <w:rPr>
                  <w:lang w:val="fr-BE" w:eastAsia="en-GB"/>
                </w:rPr>
                <w:t>g</w:t>
              </w:r>
              <w:r w:rsidR="00DD7662">
                <w:rPr>
                  <w:lang w:val="fr-BE" w:eastAsia="en-GB"/>
                </w:rPr>
                <w:t xml:space="preserve">lais </w:t>
              </w:r>
              <w:r w:rsidR="00A63DD7" w:rsidRPr="00206E8E">
                <w:rPr>
                  <w:lang w:val="fr-BE" w:eastAsia="en-GB"/>
                </w:rPr>
                <w:t>. Une connaissance de la Politique Agricole Commune et/ou d'autres politiques de l'UE en gestion partagée ou comparable serait un atout.</w:t>
              </w:r>
            </w:p>
            <w:p w14:paraId="5101AE69" w14:textId="10170D10" w:rsidR="00393B90" w:rsidRPr="00206E8E" w:rsidRDefault="00A63DD7" w:rsidP="00393B90">
              <w:pPr>
                <w:pStyle w:val="ListNumber"/>
                <w:numPr>
                  <w:ilvl w:val="0"/>
                  <w:numId w:val="0"/>
                </w:numPr>
                <w:rPr>
                  <w:lang w:val="fr-BE" w:eastAsia="en-GB"/>
                </w:rPr>
              </w:pPr>
              <w:r w:rsidRPr="00206E8E">
                <w:rPr>
                  <w:lang w:val="fr-BE" w:eastAsia="en-GB"/>
                </w:rPr>
                <w:lastRenderedPageBreak/>
                <w:t xml:space="preserve">Le travail requiert </w:t>
              </w:r>
              <w:r>
                <w:rPr>
                  <w:lang w:val="fr-BE" w:eastAsia="en-GB"/>
                </w:rPr>
                <w:t xml:space="preserve">une bonne </w:t>
              </w:r>
              <w:r w:rsidRPr="00206E8E">
                <w:rPr>
                  <w:lang w:val="fr-BE" w:eastAsia="en-GB"/>
                </w:rPr>
                <w:t xml:space="preserve">capacité </w:t>
              </w:r>
              <w:r>
                <w:rPr>
                  <w:lang w:val="fr-BE" w:eastAsia="en-GB"/>
                </w:rPr>
                <w:t>d’organisation</w:t>
              </w:r>
              <w:r w:rsidRPr="00206E8E">
                <w:rPr>
                  <w:lang w:val="fr-BE" w:eastAsia="en-GB"/>
                </w:rPr>
                <w:t>, ainsi qu'un excellent esprit d'équipe mais également la capacité de travailler de manière indépendante.</w:t>
              </w:r>
            </w:p>
            <w:p w14:paraId="488CC5C4" w14:textId="5E328341" w:rsidR="00393B90" w:rsidRPr="00206E8E" w:rsidRDefault="00393B90" w:rsidP="00393B90">
              <w:pPr>
                <w:pStyle w:val="ListNumber"/>
                <w:numPr>
                  <w:ilvl w:val="0"/>
                  <w:numId w:val="0"/>
                </w:numPr>
                <w:rPr>
                  <w:lang w:val="fr-BE" w:eastAsia="en-GB"/>
                </w:rPr>
              </w:pPr>
              <w:r w:rsidRPr="00206E8E">
                <w:rPr>
                  <w:lang w:val="fr-BE" w:eastAsia="en-GB"/>
                </w:rPr>
                <w:t xml:space="preserve">Les candidats doivent être capables d’effectuer des audits </w:t>
              </w:r>
              <w:r>
                <w:rPr>
                  <w:lang w:val="fr-BE" w:eastAsia="en-GB"/>
                </w:rPr>
                <w:t xml:space="preserve">de système </w:t>
              </w:r>
              <w:r w:rsidRPr="00206E8E">
                <w:rPr>
                  <w:lang w:val="fr-BE" w:eastAsia="en-GB"/>
                </w:rPr>
                <w:t xml:space="preserve">et d’assurer un suivi </w:t>
              </w:r>
              <w:r>
                <w:rPr>
                  <w:lang w:val="fr-BE" w:eastAsia="en-GB"/>
                </w:rPr>
                <w:t xml:space="preserve">précis </w:t>
              </w:r>
              <w:r w:rsidRPr="00206E8E">
                <w:rPr>
                  <w:lang w:val="fr-BE" w:eastAsia="en-GB"/>
                </w:rPr>
                <w:t>des constatations. De même, les candidats doivent pouvoir défendre leurs points de vue au cours de réunions</w:t>
              </w:r>
              <w:r w:rsidR="00495C85">
                <w:rPr>
                  <w:lang w:val="fr-BE" w:eastAsia="en-GB"/>
                </w:rPr>
                <w:t xml:space="preserve"> avec</w:t>
              </w:r>
              <w:r w:rsidRPr="00206E8E">
                <w:rPr>
                  <w:lang w:val="fr-BE" w:eastAsia="en-GB"/>
                </w:rPr>
                <w:t xml:space="preserve"> les États Membres ainsi que d'autres institutions et instances. Ils auront de préférence une expérience en matière d'audit ou similaire. La connaissance de la PAC et de la politique de développement rural constituerait un avantage.</w:t>
              </w:r>
            </w:p>
            <w:p w14:paraId="541DADA6" w14:textId="4D70DE73" w:rsidR="00206E8E" w:rsidRPr="00206E8E" w:rsidRDefault="00393B90" w:rsidP="00393B90">
              <w:pPr>
                <w:pStyle w:val="ListNumber"/>
                <w:numPr>
                  <w:ilvl w:val="0"/>
                  <w:numId w:val="0"/>
                </w:numPr>
                <w:rPr>
                  <w:lang w:val="fr-BE" w:eastAsia="en-GB"/>
                </w:rPr>
              </w:pPr>
              <w:r w:rsidRPr="00206E8E">
                <w:rPr>
                  <w:lang w:val="fr-BE" w:eastAsia="en-GB"/>
                </w:rPr>
                <w:t xml:space="preserve">Très bonnes capacités de communication et de rédaction en anglais. La connaissance d'autres langues de l'Union européenne, notamment le </w:t>
              </w:r>
              <w:r w:rsidR="00E62E8B">
                <w:rPr>
                  <w:lang w:val="fr-BE" w:eastAsia="en-GB"/>
                </w:rPr>
                <w:t>f</w:t>
              </w:r>
              <w:r w:rsidRPr="00206E8E">
                <w:rPr>
                  <w:lang w:val="fr-BE" w:eastAsia="en-GB"/>
                </w:rPr>
                <w:t>rançais, constituerait un avantage</w:t>
              </w:r>
              <w:r>
                <w:rPr>
                  <w:lang w:val="fr-BE" w:eastAsia="en-GB"/>
                </w:rPr>
                <w:t>.</w:t>
              </w:r>
            </w:p>
          </w:sdtContent>
        </w:sdt>
      </w:sdtContent>
    </w:sdt>
    <w:p w14:paraId="5D76C15C" w14:textId="77777777" w:rsidR="00F65CC2" w:rsidRPr="00206E8E" w:rsidRDefault="00F65CC2" w:rsidP="00377580">
      <w:pPr>
        <w:rPr>
          <w:b/>
          <w:lang w:val="fr-BE" w:eastAsia="en-GB"/>
        </w:rPr>
      </w:pPr>
    </w:p>
    <w:p w14:paraId="0E0736C5" w14:textId="0F8C254A" w:rsidR="00B31DC8" w:rsidRPr="001D3EEC" w:rsidRDefault="00377580" w:rsidP="00377580">
      <w:pPr>
        <w:rPr>
          <w:b/>
          <w:u w:val="single"/>
          <w:lang w:val="fr-BE" w:eastAsia="en-GB"/>
        </w:rPr>
      </w:pPr>
      <w:r w:rsidRPr="001D3EEC">
        <w:rPr>
          <w:b/>
          <w:u w:val="single"/>
          <w:lang w:val="fr-BE" w:eastAsia="en-GB"/>
        </w:rPr>
        <w:t>Critères d</w:t>
      </w:r>
      <w:r w:rsidR="006F23BA" w:rsidRPr="001D3EEC">
        <w:rPr>
          <w:b/>
          <w:u w:val="single"/>
          <w:lang w:val="fr-BE" w:eastAsia="en-GB"/>
        </w:rPr>
        <w:t>’</w:t>
      </w:r>
      <w:r w:rsidRPr="001D3EEC">
        <w:rPr>
          <w:b/>
          <w:u w:val="single"/>
          <w:lang w:val="fr-BE" w:eastAsia="en-GB"/>
        </w:rPr>
        <w:t>éligibilité</w:t>
      </w:r>
    </w:p>
    <w:p w14:paraId="5E51F49C" w14:textId="528BE030" w:rsidR="00B31DC8" w:rsidRPr="001D3EEC" w:rsidRDefault="00B31DC8" w:rsidP="00377580">
      <w:pPr>
        <w:rPr>
          <w:lang w:val="fr-BE" w:eastAsia="en-GB"/>
        </w:rPr>
      </w:pPr>
      <w:r w:rsidRPr="001D3EEC">
        <w:rPr>
          <w:lang w:val="fr-BE" w:eastAsia="en-GB"/>
        </w:rPr>
        <w:t>Le détachement s</w:t>
      </w:r>
      <w:r w:rsidR="00443957" w:rsidRPr="001D3EEC">
        <w:rPr>
          <w:lang w:val="fr-BE" w:eastAsia="en-GB"/>
        </w:rPr>
        <w:t>era</w:t>
      </w:r>
      <w:r w:rsidRPr="001D3EEC">
        <w:rPr>
          <w:lang w:val="fr-BE" w:eastAsia="en-GB"/>
        </w:rPr>
        <w:t xml:space="preserve"> régi par la </w:t>
      </w:r>
      <w:r w:rsidRPr="001D3EEC">
        <w:rPr>
          <w:b/>
          <w:lang w:val="fr-BE" w:eastAsia="en-GB"/>
        </w:rPr>
        <w:t xml:space="preserve">décision de la Commission C(2008) 6866 </w:t>
      </w:r>
      <w:r w:rsidRPr="001D3EEC">
        <w:rPr>
          <w:bCs/>
          <w:lang w:val="fr-BE" w:eastAsia="en-GB"/>
        </w:rPr>
        <w:t>du 12/11/2008</w:t>
      </w:r>
      <w:r w:rsidRPr="001D3EEC">
        <w:rPr>
          <w:lang w:val="fr-BE" w:eastAsia="en-GB"/>
        </w:rPr>
        <w:t xml:space="preserve"> relative au régime applicable aux experts nationaux détachés et aux experts nationaux en formation professionnelle auprès des services de la Commission (décision END).</w:t>
      </w:r>
    </w:p>
    <w:p w14:paraId="7AC32D4A" w14:textId="6BB2BC18" w:rsidR="00443957" w:rsidRDefault="00B31DC8" w:rsidP="00377580">
      <w:pPr>
        <w:rPr>
          <w:lang w:val="fr-BE" w:eastAsia="en-GB"/>
        </w:rPr>
      </w:pPr>
      <w:r w:rsidRPr="001D3EEC">
        <w:rPr>
          <w:lang w:val="fr-BE" w:eastAsia="en-GB"/>
        </w:rPr>
        <w:t xml:space="preserve">Aux termes de la décision END, </w:t>
      </w:r>
      <w:r w:rsidR="00866E7F">
        <w:rPr>
          <w:lang w:val="fr-BE" w:eastAsia="en-GB"/>
        </w:rPr>
        <w:t>vous dev</w:t>
      </w:r>
      <w:r w:rsidR="004A4BB7">
        <w:rPr>
          <w:lang w:val="fr-BE" w:eastAsia="en-GB"/>
        </w:rPr>
        <w:t>r</w:t>
      </w:r>
      <w:r w:rsidR="00866E7F">
        <w:rPr>
          <w:lang w:val="fr-BE" w:eastAsia="en-GB"/>
        </w:rPr>
        <w:t>ez</w:t>
      </w:r>
      <w:r w:rsidR="00377580" w:rsidRPr="001D3EEC">
        <w:rPr>
          <w:lang w:val="fr-BE" w:eastAsia="en-GB"/>
        </w:rPr>
        <w:t xml:space="preserve"> obligatoirement rempli</w:t>
      </w:r>
      <w:r w:rsidRPr="001D3EEC">
        <w:rPr>
          <w:lang w:val="fr-BE" w:eastAsia="en-GB"/>
        </w:rPr>
        <w:t>r les critères d</w:t>
      </w:r>
      <w:r w:rsidR="006F23BA" w:rsidRPr="001D3EEC">
        <w:rPr>
          <w:lang w:val="fr-BE" w:eastAsia="en-GB"/>
        </w:rPr>
        <w:t>’</w:t>
      </w:r>
      <w:r w:rsidRPr="001D3EEC">
        <w:rPr>
          <w:lang w:val="fr-BE" w:eastAsia="en-GB"/>
        </w:rPr>
        <w:t xml:space="preserve">éligibilité suivants </w:t>
      </w:r>
      <w:r w:rsidRPr="001D3EEC">
        <w:rPr>
          <w:b/>
          <w:bCs/>
          <w:lang w:val="fr-BE" w:eastAsia="en-GB"/>
        </w:rPr>
        <w:t>à la date</w:t>
      </w:r>
      <w:r w:rsidR="00443957" w:rsidRPr="001D3EEC">
        <w:rPr>
          <w:b/>
          <w:bCs/>
          <w:lang w:val="fr-BE" w:eastAsia="en-GB"/>
        </w:rPr>
        <w:t xml:space="preserve"> </w:t>
      </w:r>
      <w:r w:rsidR="00F65CC2" w:rsidRPr="001D3EEC">
        <w:rPr>
          <w:b/>
          <w:bCs/>
          <w:lang w:val="fr-BE" w:eastAsia="en-GB"/>
        </w:rPr>
        <w:t>de début du</w:t>
      </w:r>
      <w:r w:rsidR="00443957" w:rsidRPr="001D3EEC">
        <w:rPr>
          <w:b/>
          <w:bCs/>
          <w:lang w:val="fr-BE" w:eastAsia="en-GB"/>
        </w:rPr>
        <w:t xml:space="preserve"> </w:t>
      </w:r>
      <w:r w:rsidR="00215A56" w:rsidRPr="001D3EEC">
        <w:rPr>
          <w:b/>
          <w:bCs/>
          <w:lang w:val="fr-BE" w:eastAsia="en-GB"/>
        </w:rPr>
        <w:t>détachement</w:t>
      </w:r>
      <w:r w:rsidR="00215A56" w:rsidRPr="001D3EEC">
        <w:rPr>
          <w:lang w:val="fr-BE" w:eastAsia="en-GB"/>
        </w:rPr>
        <w:t xml:space="preserve"> :</w:t>
      </w:r>
    </w:p>
    <w:p w14:paraId="1B97B0F3" w14:textId="5C384723" w:rsidR="00443957" w:rsidRPr="001D3EEC" w:rsidRDefault="00443957" w:rsidP="00377580">
      <w:pPr>
        <w:rPr>
          <w:lang w:val="fr-BE" w:eastAsia="en-GB"/>
        </w:rPr>
      </w:pPr>
      <w:r w:rsidRPr="001D3EEC">
        <w:rPr>
          <w:u w:val="single"/>
          <w:lang w:val="fr-BE" w:eastAsia="en-GB"/>
        </w:rPr>
        <w:t xml:space="preserve">Expérience </w:t>
      </w:r>
      <w:r w:rsidR="00215A56" w:rsidRPr="00215A56">
        <w:rPr>
          <w:u w:val="single"/>
          <w:lang w:val="fr-BE" w:eastAsia="en-GB"/>
        </w:rPr>
        <w:t>professionnelle :</w:t>
      </w:r>
      <w:r w:rsidRPr="001D3EEC">
        <w:rPr>
          <w:lang w:val="fr-BE" w:eastAsia="en-GB"/>
        </w:rPr>
        <w:t xml:space="preserve"> posséder une expérience professionnelle d</w:t>
      </w:r>
      <w:r w:rsidR="006F23BA" w:rsidRPr="001D3EEC">
        <w:rPr>
          <w:lang w:val="fr-BE" w:eastAsia="en-GB"/>
        </w:rPr>
        <w:t>’</w:t>
      </w:r>
      <w:r w:rsidRPr="001D3EEC">
        <w:rPr>
          <w:lang w:val="fr-BE" w:eastAsia="en-GB"/>
        </w:rPr>
        <w:t>au moins trois ans dans des fonctions administratives, judiciaires, scientifiques, techniques, de conseil ou de supervision, à un grade équivalant au groupe de fonctions administrateur AD;</w:t>
      </w:r>
    </w:p>
    <w:p w14:paraId="00DB18A5" w14:textId="446D9CEE" w:rsidR="00443957" w:rsidRPr="001D3EEC" w:rsidRDefault="00377580" w:rsidP="00377580">
      <w:pPr>
        <w:rPr>
          <w:lang w:val="fr-BE" w:eastAsia="en-GB"/>
        </w:rPr>
      </w:pPr>
      <w:r w:rsidRPr="001D3EEC">
        <w:rPr>
          <w:u w:val="single"/>
          <w:lang w:val="fr-BE" w:eastAsia="en-GB"/>
        </w:rPr>
        <w:t xml:space="preserve">Ancienneté de </w:t>
      </w:r>
      <w:r w:rsidR="00215A56" w:rsidRPr="001D3EEC">
        <w:rPr>
          <w:u w:val="single"/>
          <w:lang w:val="fr-BE" w:eastAsia="en-GB"/>
        </w:rPr>
        <w:t>service</w:t>
      </w:r>
      <w:r w:rsidR="00215A56" w:rsidRPr="00215A56">
        <w:rPr>
          <w:u w:val="single"/>
          <w:lang w:val="fr-BE" w:eastAsia="en-GB"/>
        </w:rPr>
        <w:t xml:space="preserve"> :</w:t>
      </w:r>
      <w:r w:rsidRPr="001D3EEC">
        <w:rPr>
          <w:lang w:val="fr-BE" w:eastAsia="en-GB"/>
        </w:rPr>
        <w:t xml:space="preserve"> avoir une ancienneté d</w:t>
      </w:r>
      <w:r w:rsidR="006F23BA" w:rsidRPr="001D3EEC">
        <w:rPr>
          <w:lang w:val="fr-BE" w:eastAsia="en-GB"/>
        </w:rPr>
        <w:t>’</w:t>
      </w:r>
      <w:r w:rsidRPr="001D3EEC">
        <w:rPr>
          <w:lang w:val="fr-BE" w:eastAsia="en-GB"/>
        </w:rPr>
        <w:t xml:space="preserve">au moins un an </w:t>
      </w:r>
      <w:r w:rsidR="00443957" w:rsidRPr="001D3EEC">
        <w:rPr>
          <w:lang w:val="fr-BE" w:eastAsia="en-GB"/>
        </w:rPr>
        <w:t xml:space="preserve">(12 mois) </w:t>
      </w:r>
      <w:r w:rsidRPr="001D3EEC">
        <w:rPr>
          <w:lang w:val="fr-BE" w:eastAsia="en-GB"/>
        </w:rPr>
        <w:t xml:space="preserve">auprès de </w:t>
      </w:r>
      <w:r w:rsidR="00866E7F">
        <w:rPr>
          <w:lang w:val="fr-BE" w:eastAsia="en-GB"/>
        </w:rPr>
        <w:t>votre</w:t>
      </w:r>
      <w:r w:rsidRPr="001D3EEC">
        <w:rPr>
          <w:lang w:val="fr-BE" w:eastAsia="en-GB"/>
        </w:rPr>
        <w:t xml:space="preserve"> employeur</w:t>
      </w:r>
      <w:r w:rsidR="00866E7F">
        <w:rPr>
          <w:lang w:val="fr-BE" w:eastAsia="en-GB"/>
        </w:rPr>
        <w:t xml:space="preserve"> actuel</w:t>
      </w:r>
      <w:r w:rsidRPr="001D3EEC">
        <w:rPr>
          <w:lang w:val="fr-BE" w:eastAsia="en-GB"/>
        </w:rPr>
        <w:t>, dans un cadre statutaire ou contractuel</w:t>
      </w:r>
      <w:r w:rsidR="00443957" w:rsidRPr="001D3EEC">
        <w:rPr>
          <w:lang w:val="fr-BE" w:eastAsia="en-GB"/>
        </w:rPr>
        <w:t>;</w:t>
      </w:r>
    </w:p>
    <w:p w14:paraId="5C4AB867" w14:textId="5AC363BD" w:rsidR="00443957" w:rsidRDefault="00215A56" w:rsidP="00377580">
      <w:pPr>
        <w:rPr>
          <w:lang w:val="fr-BE" w:eastAsia="en-GB"/>
        </w:rPr>
      </w:pPr>
      <w:r w:rsidRPr="00215A56">
        <w:rPr>
          <w:u w:val="single"/>
          <w:lang w:val="fr-BE" w:eastAsia="en-GB"/>
        </w:rPr>
        <w:t>Employeur :</w:t>
      </w:r>
      <w:r w:rsidR="00443957" w:rsidRPr="001D3EEC">
        <w:rPr>
          <w:lang w:val="fr-BE" w:eastAsia="en-GB"/>
        </w:rPr>
        <w:t xml:space="preserve"> </w:t>
      </w:r>
      <w:r w:rsidR="000914BF" w:rsidRPr="001D3EEC">
        <w:rPr>
          <w:lang w:val="fr-BE" w:eastAsia="en-GB"/>
        </w:rPr>
        <w:t xml:space="preserve">être employé par </w:t>
      </w:r>
      <w:r w:rsidR="00443957" w:rsidRPr="001D3EEC">
        <w:rPr>
          <w:lang w:val="fr-BE" w:eastAsia="en-GB"/>
        </w:rPr>
        <w:t xml:space="preserve">une administration publique nationale, régionale ou locale, ou </w:t>
      </w:r>
      <w:r w:rsidR="000914BF" w:rsidRPr="001D3EEC">
        <w:rPr>
          <w:lang w:val="fr-BE" w:eastAsia="en-GB"/>
        </w:rPr>
        <w:t>par une organisation intergouvernementale</w:t>
      </w:r>
      <w:r w:rsidR="00443957" w:rsidRPr="001D3EEC">
        <w:rPr>
          <w:lang w:val="fr-BE" w:eastAsia="en-GB"/>
        </w:rPr>
        <w:t xml:space="preserve"> (OIG); </w:t>
      </w:r>
      <w:r w:rsidR="000914BF" w:rsidRPr="001D3EEC">
        <w:rPr>
          <w:lang w:val="fr-BE" w:eastAsia="en-GB"/>
        </w:rPr>
        <w:t xml:space="preserve">exceptionnellement et après dérogation, la Commission peut accepter des candidatures </w:t>
      </w:r>
      <w:r w:rsidR="00866E7F">
        <w:rPr>
          <w:lang w:val="fr-BE" w:eastAsia="en-GB"/>
        </w:rPr>
        <w:t>lorsque votre</w:t>
      </w:r>
      <w:r w:rsidR="004D3B51" w:rsidRPr="001D3EEC">
        <w:rPr>
          <w:lang w:val="fr-BE" w:eastAsia="en-GB"/>
        </w:rPr>
        <w:t xml:space="preserve"> </w:t>
      </w:r>
      <w:r w:rsidR="000914BF" w:rsidRPr="001D3EEC">
        <w:rPr>
          <w:lang w:val="fr-BE" w:eastAsia="en-GB"/>
        </w:rPr>
        <w:t xml:space="preserve">employeur </w:t>
      </w:r>
      <w:r w:rsidR="00866E7F">
        <w:rPr>
          <w:lang w:val="fr-BE" w:eastAsia="en-GB"/>
        </w:rPr>
        <w:t>est un organisme</w:t>
      </w:r>
      <w:r w:rsidR="004D3B51" w:rsidRPr="001D3EEC">
        <w:rPr>
          <w:lang w:val="fr-BE" w:eastAsia="en-GB"/>
        </w:rPr>
        <w:t xml:space="preserve"> </w:t>
      </w:r>
      <w:r w:rsidR="000914BF" w:rsidRPr="001D3EEC">
        <w:rPr>
          <w:lang w:val="fr-BE" w:eastAsia="en-GB"/>
        </w:rPr>
        <w:t>du secteur public (e.g. agence ou institut de régularisation)</w:t>
      </w:r>
      <w:r w:rsidR="006F23BA" w:rsidRPr="001D3EEC">
        <w:rPr>
          <w:lang w:val="fr-BE" w:eastAsia="en-GB"/>
        </w:rPr>
        <w:t xml:space="preserve">, </w:t>
      </w:r>
      <w:r w:rsidR="000914BF" w:rsidRPr="001D3EEC">
        <w:rPr>
          <w:lang w:val="fr-BE" w:eastAsia="en-GB"/>
        </w:rPr>
        <w:t>une université ou un organisme de recherche indépendant.</w:t>
      </w:r>
    </w:p>
    <w:p w14:paraId="6DBB170A" w14:textId="39E3431D" w:rsidR="00377580" w:rsidRPr="001D3EEC" w:rsidRDefault="00377580" w:rsidP="00377580">
      <w:pPr>
        <w:rPr>
          <w:lang w:val="fr-BE" w:eastAsia="en-GB"/>
        </w:rPr>
      </w:pPr>
      <w:r w:rsidRPr="00215A56">
        <w:rPr>
          <w:u w:val="single"/>
          <w:lang w:val="fr-BE" w:eastAsia="en-GB"/>
        </w:rPr>
        <w:t xml:space="preserve">Compétences </w:t>
      </w:r>
      <w:r w:rsidR="00215A56" w:rsidRPr="00215A56">
        <w:rPr>
          <w:u w:val="single"/>
          <w:lang w:val="fr-BE" w:eastAsia="en-GB"/>
        </w:rPr>
        <w:t>linguistiques :</w:t>
      </w:r>
      <w:r w:rsidRPr="001D3EEC">
        <w:rPr>
          <w:lang w:val="fr-BE" w:eastAsia="en-GB"/>
        </w:rPr>
        <w:t xml:space="preserve"> avoir une connaissance approfondie d</w:t>
      </w:r>
      <w:r w:rsidR="006F23BA" w:rsidRPr="001D3EEC">
        <w:rPr>
          <w:lang w:val="fr-BE" w:eastAsia="en-GB"/>
        </w:rPr>
        <w:t>’</w:t>
      </w:r>
      <w:r w:rsidRPr="001D3EEC">
        <w:rPr>
          <w:lang w:val="fr-BE" w:eastAsia="en-GB"/>
        </w:rPr>
        <w:t>une des langues de l</w:t>
      </w:r>
      <w:r w:rsidR="006F23BA" w:rsidRPr="001D3EEC">
        <w:rPr>
          <w:lang w:val="fr-BE" w:eastAsia="en-GB"/>
        </w:rPr>
        <w:t>’</w:t>
      </w:r>
      <w:r w:rsidRPr="001D3EEC">
        <w:rPr>
          <w:lang w:val="fr-BE" w:eastAsia="en-GB"/>
        </w:rPr>
        <w:t>Union européenne et une connaissance satisfaisante d</w:t>
      </w:r>
      <w:r w:rsidR="006F23BA" w:rsidRPr="001D3EEC">
        <w:rPr>
          <w:lang w:val="fr-BE" w:eastAsia="en-GB"/>
        </w:rPr>
        <w:t>’</w:t>
      </w:r>
      <w:r w:rsidRPr="001D3EEC">
        <w:rPr>
          <w:lang w:val="fr-BE" w:eastAsia="en-GB"/>
        </w:rPr>
        <w:t>une autre langue de l</w:t>
      </w:r>
      <w:r w:rsidR="006F23BA" w:rsidRPr="001D3EEC">
        <w:rPr>
          <w:lang w:val="fr-BE" w:eastAsia="en-GB"/>
        </w:rPr>
        <w:t>’</w:t>
      </w:r>
      <w:r w:rsidRPr="001D3EEC">
        <w:rPr>
          <w:lang w:val="fr-BE" w:eastAsia="en-GB"/>
        </w:rPr>
        <w:t>Union européenne dans la mesure nécessaire aux fonctions qu</w:t>
      </w:r>
      <w:r w:rsidR="006F23BA" w:rsidRPr="001D3EEC">
        <w:rPr>
          <w:lang w:val="fr-BE" w:eastAsia="en-GB"/>
        </w:rPr>
        <w:t>’</w:t>
      </w:r>
      <w:r w:rsidRPr="001D3EEC">
        <w:rPr>
          <w:lang w:val="fr-BE" w:eastAsia="en-GB"/>
        </w:rPr>
        <w:t xml:space="preserve">il est appelé à exercer. </w:t>
      </w:r>
      <w:r w:rsidR="00866E7F">
        <w:rPr>
          <w:lang w:val="fr-BE" w:eastAsia="en-GB"/>
        </w:rPr>
        <w:t>Si vous venez</w:t>
      </w:r>
      <w:r w:rsidR="004D3B51" w:rsidRPr="001D3EEC">
        <w:rPr>
          <w:lang w:val="fr-BE" w:eastAsia="en-GB"/>
        </w:rPr>
        <w:t xml:space="preserve"> d</w:t>
      </w:r>
      <w:r w:rsidR="006F23BA" w:rsidRPr="001D3EEC">
        <w:rPr>
          <w:lang w:val="fr-BE" w:eastAsia="en-GB"/>
        </w:rPr>
        <w:t>’</w:t>
      </w:r>
      <w:r w:rsidRPr="001D3EEC">
        <w:rPr>
          <w:lang w:val="fr-BE" w:eastAsia="en-GB"/>
        </w:rPr>
        <w:t>un pays tiers</w:t>
      </w:r>
      <w:r w:rsidR="00866E7F">
        <w:rPr>
          <w:lang w:val="fr-BE" w:eastAsia="en-GB"/>
        </w:rPr>
        <w:t>, vous dev</w:t>
      </w:r>
      <w:r w:rsidR="004A4BB7">
        <w:rPr>
          <w:lang w:val="fr-BE" w:eastAsia="en-GB"/>
        </w:rPr>
        <w:t>r</w:t>
      </w:r>
      <w:r w:rsidR="00866E7F">
        <w:rPr>
          <w:lang w:val="fr-BE" w:eastAsia="en-GB"/>
        </w:rPr>
        <w:t>ez</w:t>
      </w:r>
      <w:r w:rsidRPr="001D3EEC">
        <w:rPr>
          <w:lang w:val="fr-BE" w:eastAsia="en-GB"/>
        </w:rPr>
        <w:t xml:space="preserve"> justifier posséder une connaissance approfondie </w:t>
      </w:r>
      <w:r w:rsidR="007A1396" w:rsidRPr="001D3EEC">
        <w:rPr>
          <w:lang w:val="fr-BE" w:eastAsia="en-GB"/>
        </w:rPr>
        <w:t>de la</w:t>
      </w:r>
      <w:r w:rsidRPr="001D3EEC">
        <w:rPr>
          <w:lang w:val="fr-BE" w:eastAsia="en-GB"/>
        </w:rPr>
        <w:t xml:space="preserve"> langue de l</w:t>
      </w:r>
      <w:r w:rsidR="006F23BA" w:rsidRPr="001D3EEC">
        <w:rPr>
          <w:lang w:val="fr-BE" w:eastAsia="en-GB"/>
        </w:rPr>
        <w:t>’</w:t>
      </w:r>
      <w:r w:rsidRPr="001D3EEC">
        <w:rPr>
          <w:lang w:val="fr-BE" w:eastAsia="en-GB"/>
        </w:rPr>
        <w:t>Union européenne nécessaire à l</w:t>
      </w:r>
      <w:r w:rsidR="006F23BA" w:rsidRPr="001D3EEC">
        <w:rPr>
          <w:lang w:val="fr-BE" w:eastAsia="en-GB"/>
        </w:rPr>
        <w:t>’</w:t>
      </w:r>
      <w:r w:rsidRPr="001D3EEC">
        <w:rPr>
          <w:lang w:val="fr-BE" w:eastAsia="en-GB"/>
        </w:rPr>
        <w:t xml:space="preserve">accomplissement des tâches qui </w:t>
      </w:r>
      <w:r w:rsidR="00866E7F">
        <w:rPr>
          <w:lang w:val="fr-BE" w:eastAsia="en-GB"/>
        </w:rPr>
        <w:t>vous</w:t>
      </w:r>
      <w:r w:rsidRPr="001D3EEC">
        <w:rPr>
          <w:lang w:val="fr-BE" w:eastAsia="en-GB"/>
        </w:rPr>
        <w:t xml:space="preserve"> seront confiées.</w:t>
      </w:r>
    </w:p>
    <w:p w14:paraId="5293BC74" w14:textId="77777777" w:rsidR="00377580" w:rsidRPr="001D3EEC" w:rsidRDefault="00377580" w:rsidP="00377580">
      <w:pPr>
        <w:rPr>
          <w:lang w:val="fr-BE" w:eastAsia="en-GB"/>
        </w:rPr>
      </w:pPr>
    </w:p>
    <w:p w14:paraId="2FB5DCD5" w14:textId="77777777" w:rsidR="004D3B51" w:rsidRPr="001D3EEC" w:rsidRDefault="00377580" w:rsidP="00377580">
      <w:pPr>
        <w:rPr>
          <w:b/>
          <w:u w:val="single"/>
          <w:lang w:val="fr-BE" w:eastAsia="en-GB"/>
        </w:rPr>
      </w:pPr>
      <w:r w:rsidRPr="001D3EEC">
        <w:rPr>
          <w:b/>
          <w:u w:val="single"/>
          <w:lang w:val="fr-BE" w:eastAsia="en-GB"/>
        </w:rPr>
        <w:t>Conditions du détachement</w:t>
      </w:r>
    </w:p>
    <w:p w14:paraId="4BF19B6D" w14:textId="4A7E5A70" w:rsidR="004D3B51" w:rsidRPr="001D3EEC" w:rsidRDefault="004A4BB7" w:rsidP="004D3B51">
      <w:pPr>
        <w:rPr>
          <w:bCs/>
          <w:lang w:val="fr-BE" w:eastAsia="en-GB"/>
        </w:rPr>
      </w:pPr>
      <w:r>
        <w:rPr>
          <w:bCs/>
          <w:lang w:val="fr-BE" w:eastAsia="en-GB"/>
        </w:rPr>
        <w:t>Durant toute la durée de votre détachement, v</w:t>
      </w:r>
      <w:r w:rsidR="007A10AA">
        <w:rPr>
          <w:bCs/>
          <w:lang w:val="fr-BE" w:eastAsia="en-GB"/>
        </w:rPr>
        <w:t xml:space="preserve">ous devrez rester </w:t>
      </w:r>
      <w:r w:rsidR="00377580" w:rsidRPr="001D3EEC">
        <w:rPr>
          <w:bCs/>
          <w:lang w:val="fr-BE" w:eastAsia="en-GB"/>
        </w:rPr>
        <w:t xml:space="preserve">employé et rémunéré par </w:t>
      </w:r>
      <w:r w:rsidR="007A10AA">
        <w:rPr>
          <w:bCs/>
          <w:lang w:val="fr-BE" w:eastAsia="en-GB"/>
        </w:rPr>
        <w:t>votre</w:t>
      </w:r>
      <w:r w:rsidR="00377580" w:rsidRPr="001D3EEC">
        <w:rPr>
          <w:bCs/>
          <w:lang w:val="fr-BE" w:eastAsia="en-GB"/>
        </w:rPr>
        <w:t xml:space="preserve"> employeur </w:t>
      </w:r>
      <w:r w:rsidR="004D3B51" w:rsidRPr="001D3EEC">
        <w:rPr>
          <w:bCs/>
          <w:lang w:val="fr-BE" w:eastAsia="en-GB"/>
        </w:rPr>
        <w:t xml:space="preserve">et </w:t>
      </w:r>
      <w:r w:rsidR="007A10AA">
        <w:rPr>
          <w:bCs/>
          <w:lang w:val="fr-BE" w:eastAsia="en-GB"/>
        </w:rPr>
        <w:t>devrez</w:t>
      </w:r>
      <w:r w:rsidR="00377580" w:rsidRPr="001D3EEC">
        <w:rPr>
          <w:bCs/>
          <w:lang w:val="fr-BE" w:eastAsia="en-GB"/>
        </w:rPr>
        <w:t xml:space="preserve"> également </w:t>
      </w:r>
      <w:r w:rsidR="007A10AA">
        <w:rPr>
          <w:bCs/>
          <w:lang w:val="fr-BE" w:eastAsia="en-GB"/>
        </w:rPr>
        <w:t xml:space="preserve">rester </w:t>
      </w:r>
      <w:r w:rsidR="00377580" w:rsidRPr="001D3EEC">
        <w:rPr>
          <w:bCs/>
          <w:lang w:val="fr-BE" w:eastAsia="en-GB"/>
        </w:rPr>
        <w:t xml:space="preserve">couvert par </w:t>
      </w:r>
      <w:r w:rsidR="007A10AA">
        <w:rPr>
          <w:bCs/>
          <w:lang w:val="fr-BE" w:eastAsia="en-GB"/>
        </w:rPr>
        <w:t>votre</w:t>
      </w:r>
      <w:r w:rsidR="00377580" w:rsidRPr="001D3EEC">
        <w:rPr>
          <w:bCs/>
          <w:lang w:val="fr-BE" w:eastAsia="en-GB"/>
        </w:rPr>
        <w:t xml:space="preserve"> sécurité sociale </w:t>
      </w:r>
      <w:r w:rsidR="004D3B51" w:rsidRPr="001D3EEC">
        <w:rPr>
          <w:bCs/>
          <w:lang w:val="fr-BE" w:eastAsia="en-GB"/>
        </w:rPr>
        <w:t>(</w:t>
      </w:r>
      <w:r w:rsidR="00377580" w:rsidRPr="001D3EEC">
        <w:rPr>
          <w:bCs/>
          <w:lang w:val="fr-BE" w:eastAsia="en-GB"/>
        </w:rPr>
        <w:t>nationale</w:t>
      </w:r>
      <w:r w:rsidR="004D3B51" w:rsidRPr="001D3EEC">
        <w:rPr>
          <w:bCs/>
          <w:lang w:val="fr-BE" w:eastAsia="en-GB"/>
        </w:rPr>
        <w:t>).</w:t>
      </w:r>
    </w:p>
    <w:p w14:paraId="329873DE" w14:textId="1CBFA516" w:rsidR="006F23BA" w:rsidRDefault="007A10AA" w:rsidP="00A917BE">
      <w:pPr>
        <w:rPr>
          <w:bCs/>
          <w:lang w:val="fr-BE" w:eastAsia="en-GB"/>
        </w:rPr>
      </w:pPr>
      <w:r>
        <w:rPr>
          <w:bCs/>
          <w:lang w:val="fr-BE" w:eastAsia="en-GB"/>
        </w:rPr>
        <w:t>Vous</w:t>
      </w:r>
      <w:r w:rsidR="007A1396" w:rsidRPr="001D3EEC">
        <w:rPr>
          <w:bCs/>
          <w:lang w:val="fr-BE" w:eastAsia="en-GB"/>
        </w:rPr>
        <w:t xml:space="preserve"> </w:t>
      </w:r>
      <w:r w:rsidR="006F23BA" w:rsidRPr="001D3EEC">
        <w:rPr>
          <w:bCs/>
          <w:lang w:val="fr-BE" w:eastAsia="en-GB"/>
        </w:rPr>
        <w:t>exerce</w:t>
      </w:r>
      <w:r>
        <w:rPr>
          <w:bCs/>
          <w:lang w:val="fr-BE" w:eastAsia="en-GB"/>
        </w:rPr>
        <w:t>rez</w:t>
      </w:r>
      <w:r w:rsidR="006F23BA" w:rsidRPr="001D3EEC">
        <w:rPr>
          <w:bCs/>
          <w:lang w:val="fr-BE" w:eastAsia="en-GB"/>
        </w:rPr>
        <w:t xml:space="preserve"> </w:t>
      </w:r>
      <w:r>
        <w:rPr>
          <w:bCs/>
          <w:lang w:val="fr-BE" w:eastAsia="en-GB"/>
        </w:rPr>
        <w:t>vos</w:t>
      </w:r>
      <w:r w:rsidR="006F23BA" w:rsidRPr="001D3EEC">
        <w:rPr>
          <w:bCs/>
          <w:lang w:val="fr-BE" w:eastAsia="en-GB"/>
        </w:rPr>
        <w:t xml:space="preserve"> fonctions au sein de la Commission dans les conditions fixées par la décision END précitée et </w:t>
      </w:r>
      <w:r>
        <w:rPr>
          <w:bCs/>
          <w:lang w:val="fr-BE" w:eastAsia="en-GB"/>
        </w:rPr>
        <w:t>serez</w:t>
      </w:r>
      <w:r w:rsidR="007B5FAE" w:rsidRPr="001D3EEC">
        <w:rPr>
          <w:bCs/>
          <w:lang w:val="fr-BE" w:eastAsia="en-GB"/>
        </w:rPr>
        <w:t xml:space="preserve"> </w:t>
      </w:r>
      <w:r w:rsidR="006F23BA" w:rsidRPr="001D3EEC">
        <w:rPr>
          <w:bCs/>
          <w:lang w:val="fr-BE" w:eastAsia="en-GB"/>
        </w:rPr>
        <w:t>soumis</w:t>
      </w:r>
      <w:r w:rsidR="007A1396" w:rsidRPr="001D3EEC">
        <w:rPr>
          <w:bCs/>
          <w:lang w:val="fr-BE" w:eastAsia="en-GB"/>
        </w:rPr>
        <w:t>(e)</w:t>
      </w:r>
      <w:r w:rsidR="006F23BA" w:rsidRPr="001D3EEC">
        <w:rPr>
          <w:bCs/>
          <w:lang w:val="fr-BE" w:eastAsia="en-GB"/>
        </w:rPr>
        <w:t xml:space="preserve"> aux règles de confidentialité, de loyauté et d’absence de conflit d’intérêts qui y sont définies.</w:t>
      </w:r>
    </w:p>
    <w:p w14:paraId="43DCD3E1" w14:textId="154E7469" w:rsidR="00443957" w:rsidRDefault="007A10AA" w:rsidP="006F23BA">
      <w:pPr>
        <w:pStyle w:val="Replace"/>
        <w:rPr>
          <w:lang w:val="fr-BE"/>
        </w:rPr>
      </w:pPr>
      <w:r>
        <w:rPr>
          <w:lang w:val="fr-BE"/>
        </w:rPr>
        <w:lastRenderedPageBreak/>
        <w:t xml:space="preserve">Dans le cas où le poste est publié avec </w:t>
      </w:r>
      <w:r w:rsidR="00A917BE" w:rsidRPr="001D3EEC">
        <w:rPr>
          <w:lang w:val="fr-BE"/>
        </w:rPr>
        <w:t>indemnités de séjour</w:t>
      </w:r>
      <w:r>
        <w:rPr>
          <w:lang w:val="fr-BE"/>
        </w:rPr>
        <w:t>, celles-ci</w:t>
      </w:r>
      <w:r w:rsidR="00A917BE" w:rsidRPr="001D3EEC">
        <w:rPr>
          <w:lang w:val="fr-BE"/>
        </w:rPr>
        <w:t xml:space="preserve"> </w:t>
      </w:r>
      <w:r w:rsidR="006F23BA" w:rsidRPr="001D3EEC">
        <w:rPr>
          <w:lang w:val="fr-BE"/>
        </w:rPr>
        <w:t xml:space="preserve">ne </w:t>
      </w:r>
      <w:r>
        <w:rPr>
          <w:lang w:val="fr-BE"/>
        </w:rPr>
        <w:t xml:space="preserve">vous </w:t>
      </w:r>
      <w:r w:rsidR="006F23BA" w:rsidRPr="001D3EEC">
        <w:rPr>
          <w:lang w:val="fr-BE"/>
        </w:rPr>
        <w:t xml:space="preserve">seront </w:t>
      </w:r>
      <w:r w:rsidR="007B5FAE" w:rsidRPr="001D3EEC">
        <w:rPr>
          <w:lang w:val="fr-BE"/>
        </w:rPr>
        <w:t>octroyées</w:t>
      </w:r>
      <w:r w:rsidR="006F23BA" w:rsidRPr="001D3EEC">
        <w:rPr>
          <w:lang w:val="fr-BE"/>
        </w:rPr>
        <w:t xml:space="preserve"> </w:t>
      </w:r>
      <w:r>
        <w:rPr>
          <w:lang w:val="fr-BE"/>
        </w:rPr>
        <w:t>que si vous</w:t>
      </w:r>
      <w:r w:rsidR="00A917BE" w:rsidRPr="001D3EEC">
        <w:rPr>
          <w:lang w:val="fr-BE"/>
        </w:rPr>
        <w:t xml:space="preserve"> rempli</w:t>
      </w:r>
      <w:r w:rsidR="00F65CC2" w:rsidRPr="001D3EEC">
        <w:rPr>
          <w:lang w:val="fr-BE"/>
        </w:rPr>
        <w:t>sse</w:t>
      </w:r>
      <w:r>
        <w:rPr>
          <w:lang w:val="fr-BE"/>
        </w:rPr>
        <w:t>z</w:t>
      </w:r>
      <w:r w:rsidR="00A917BE" w:rsidRPr="001D3EEC">
        <w:rPr>
          <w:lang w:val="fr-BE"/>
        </w:rPr>
        <w:t xml:space="preserve"> les conditions</w:t>
      </w:r>
      <w:r w:rsidR="006F23BA" w:rsidRPr="001D3EEC">
        <w:rPr>
          <w:lang w:val="fr-BE"/>
        </w:rPr>
        <w:t xml:space="preserve"> prévues à </w:t>
      </w:r>
      <w:r w:rsidR="00A917BE" w:rsidRPr="001D3EEC">
        <w:rPr>
          <w:lang w:val="fr-BE"/>
        </w:rPr>
        <w:t>l</w:t>
      </w:r>
      <w:r w:rsidR="006F23BA" w:rsidRPr="001D3EEC">
        <w:rPr>
          <w:lang w:val="fr-BE"/>
        </w:rPr>
        <w:t>’</w:t>
      </w:r>
      <w:r w:rsidR="00A917BE" w:rsidRPr="001D3EEC">
        <w:rPr>
          <w:lang w:val="fr-BE"/>
        </w:rPr>
        <w:t>article 17 de la décision END.</w:t>
      </w:r>
    </w:p>
    <w:p w14:paraId="1D83DC51" w14:textId="340AA940" w:rsidR="00377580" w:rsidRPr="001D3EEC" w:rsidRDefault="007A10AA" w:rsidP="00377580">
      <w:pPr>
        <w:rPr>
          <w:lang w:val="fr-BE" w:eastAsia="en-GB"/>
        </w:rPr>
      </w:pPr>
      <w:r>
        <w:rPr>
          <w:lang w:val="fr-BE" w:eastAsia="en-GB"/>
        </w:rPr>
        <w:t>Le personnel en poste</w:t>
      </w:r>
      <w:r w:rsidR="00377580" w:rsidRPr="001D3EEC">
        <w:rPr>
          <w:lang w:val="fr-BE" w:eastAsia="en-GB"/>
        </w:rPr>
        <w:t xml:space="preserve"> dans une </w:t>
      </w:r>
      <w:r w:rsidR="00377580" w:rsidRPr="001D3EEC">
        <w:rPr>
          <w:bCs/>
          <w:lang w:val="fr-BE" w:eastAsia="en-GB"/>
        </w:rPr>
        <w:t>délégation de l</w:t>
      </w:r>
      <w:r w:rsidR="006F23BA" w:rsidRPr="001D3EEC">
        <w:rPr>
          <w:bCs/>
          <w:lang w:val="fr-BE" w:eastAsia="en-GB"/>
        </w:rPr>
        <w:t>’</w:t>
      </w:r>
      <w:r w:rsidR="00377580" w:rsidRPr="001D3EEC">
        <w:rPr>
          <w:bCs/>
          <w:lang w:val="fr-BE" w:eastAsia="en-GB"/>
        </w:rPr>
        <w:t>Union européenne</w:t>
      </w:r>
      <w:r w:rsidR="00377580" w:rsidRPr="001D3EEC">
        <w:rPr>
          <w:lang w:val="fr-BE" w:eastAsia="en-GB"/>
        </w:rPr>
        <w:t xml:space="preserve"> doit</w:t>
      </w:r>
      <w:r>
        <w:rPr>
          <w:lang w:val="fr-BE" w:eastAsia="en-GB"/>
        </w:rPr>
        <w:t xml:space="preserve"> obligatoirement</w:t>
      </w:r>
      <w:r w:rsidR="00377580" w:rsidRPr="001D3EEC">
        <w:rPr>
          <w:lang w:val="fr-BE" w:eastAsia="en-GB"/>
        </w:rPr>
        <w:t xml:space="preserve"> </w:t>
      </w:r>
      <w:r>
        <w:rPr>
          <w:lang w:val="fr-BE" w:eastAsia="en-GB"/>
        </w:rPr>
        <w:t>disposer d’</w:t>
      </w:r>
      <w:r w:rsidR="00377580" w:rsidRPr="001D3EEC">
        <w:rPr>
          <w:lang w:val="fr-BE" w:eastAsia="en-GB"/>
        </w:rPr>
        <w:t>une habilitation de sécurité (jusqu</w:t>
      </w:r>
      <w:r w:rsidR="006F23BA" w:rsidRPr="001D3EEC">
        <w:rPr>
          <w:lang w:val="fr-BE" w:eastAsia="en-GB"/>
        </w:rPr>
        <w:t>’</w:t>
      </w:r>
      <w:r w:rsidR="00377580" w:rsidRPr="001D3EEC">
        <w:rPr>
          <w:lang w:val="fr-BE" w:eastAsia="en-GB"/>
        </w:rPr>
        <w:t xml:space="preserve">au niveau SECRET UE/EU SECRET conformément </w:t>
      </w:r>
      <w:hyperlink r:id="rId14" w:history="1">
        <w:r w:rsidR="00F65CC2" w:rsidRPr="001D3EEC">
          <w:rPr>
            <w:rStyle w:val="Hyperlink"/>
            <w:lang w:val="fr-BE"/>
          </w:rPr>
          <w:t>à la décision de la Commission (EU – Euratom) 2015/444 du 13 mars 2015</w:t>
        </w:r>
      </w:hyperlink>
      <w:r w:rsidR="00377580" w:rsidRPr="001D3EEC">
        <w:rPr>
          <w:lang w:val="fr-BE" w:eastAsia="en-GB"/>
        </w:rPr>
        <w:t xml:space="preserve">. </w:t>
      </w:r>
      <w:r>
        <w:rPr>
          <w:lang w:val="fr-BE" w:eastAsia="en-GB"/>
        </w:rPr>
        <w:t xml:space="preserve">Il vous appartient de </w:t>
      </w:r>
      <w:r w:rsidR="00377580" w:rsidRPr="001D3EEC">
        <w:rPr>
          <w:lang w:val="fr-BE" w:eastAsia="en-GB"/>
        </w:rPr>
        <w:t>lancer cette procédure d</w:t>
      </w:r>
      <w:r w:rsidR="006F23BA" w:rsidRPr="001D3EEC">
        <w:rPr>
          <w:lang w:val="fr-BE" w:eastAsia="en-GB"/>
        </w:rPr>
        <w:t>’</w:t>
      </w:r>
      <w:r w:rsidR="00377580" w:rsidRPr="001D3EEC">
        <w:rPr>
          <w:lang w:val="fr-BE" w:eastAsia="en-GB"/>
        </w:rPr>
        <w:t>habilitation de sécurité avant d</w:t>
      </w:r>
      <w:r w:rsidR="006F23BA" w:rsidRPr="001D3EEC">
        <w:rPr>
          <w:lang w:val="fr-BE" w:eastAsia="en-GB"/>
        </w:rPr>
        <w:t>’</w:t>
      </w:r>
      <w:r w:rsidR="00377580" w:rsidRPr="001D3EEC">
        <w:rPr>
          <w:lang w:val="fr-BE" w:eastAsia="en-GB"/>
        </w:rPr>
        <w:t xml:space="preserve">obtenir la confirmation de </w:t>
      </w:r>
      <w:r>
        <w:rPr>
          <w:lang w:val="fr-BE" w:eastAsia="en-GB"/>
        </w:rPr>
        <w:t>votre</w:t>
      </w:r>
      <w:r w:rsidR="00377580" w:rsidRPr="001D3EEC">
        <w:rPr>
          <w:lang w:val="fr-BE" w:eastAsia="en-GB"/>
        </w:rPr>
        <w:t xml:space="preserve"> détachement.</w:t>
      </w:r>
    </w:p>
    <w:p w14:paraId="39E123A3" w14:textId="77777777" w:rsidR="00443957" w:rsidRPr="001D3EEC" w:rsidRDefault="00443957" w:rsidP="00443957">
      <w:pPr>
        <w:rPr>
          <w:u w:val="single"/>
          <w:lang w:val="fr-BE" w:eastAsia="en-GB"/>
        </w:rPr>
      </w:pPr>
    </w:p>
    <w:p w14:paraId="7E1895C8" w14:textId="77777777" w:rsidR="007B5FAE" w:rsidRPr="001D3EEC" w:rsidRDefault="00443957" w:rsidP="00F65CC2">
      <w:pPr>
        <w:keepNext/>
        <w:rPr>
          <w:b/>
          <w:szCs w:val="24"/>
          <w:u w:val="single"/>
          <w:lang w:val="fr-BE" w:eastAsia="en-GB"/>
        </w:rPr>
      </w:pPr>
      <w:r w:rsidRPr="001D3EEC">
        <w:rPr>
          <w:b/>
          <w:szCs w:val="24"/>
          <w:u w:val="single"/>
          <w:lang w:val="fr-BE" w:eastAsia="en-GB"/>
        </w:rPr>
        <w:t>Soumission des candidatures et procédure de sélection</w:t>
      </w:r>
    </w:p>
    <w:p w14:paraId="29FA9519" w14:textId="77777777" w:rsidR="008A0FF3" w:rsidRDefault="008A0FF3" w:rsidP="00443957">
      <w:pPr>
        <w:rPr>
          <w:lang w:val="fr-BE" w:eastAsia="en-GB"/>
        </w:rPr>
      </w:pPr>
      <w:r>
        <w:rPr>
          <w:lang w:val="fr-BE" w:eastAsia="en-GB"/>
        </w:rPr>
        <w:t>Si vous êtes intéressé, veuillez suivre les instructions données par votre employeur pour postuler.</w:t>
      </w:r>
    </w:p>
    <w:p w14:paraId="033A75F1" w14:textId="2D02150C" w:rsidR="008A0FF3" w:rsidRDefault="008A0FF3" w:rsidP="00443957">
      <w:pPr>
        <w:rPr>
          <w:lang w:val="fr-BE" w:eastAsia="en-GB"/>
        </w:rPr>
      </w:pPr>
      <w:r>
        <w:rPr>
          <w:lang w:val="fr-BE" w:eastAsia="en-GB"/>
        </w:rPr>
        <w:t xml:space="preserve">La Commission Européenne </w:t>
      </w:r>
      <w:r w:rsidRPr="00D703FC">
        <w:rPr>
          <w:b/>
          <w:bCs/>
          <w:u w:val="single"/>
          <w:lang w:val="fr-BE" w:eastAsia="en-GB"/>
        </w:rPr>
        <w:t xml:space="preserve">acceptera </w:t>
      </w:r>
      <w:r w:rsidR="00D703FC" w:rsidRPr="00D703FC">
        <w:rPr>
          <w:b/>
          <w:bCs/>
          <w:u w:val="single"/>
          <w:lang w:val="fr-BE" w:eastAsia="en-GB"/>
        </w:rPr>
        <w:t>seulement</w:t>
      </w:r>
      <w:r w:rsidRPr="00D703FC">
        <w:rPr>
          <w:b/>
          <w:bCs/>
          <w:u w:val="single"/>
          <w:lang w:val="fr-BE" w:eastAsia="en-GB"/>
        </w:rPr>
        <w:t xml:space="preserve"> les candidatures qui auront été soumises par l’intermédiaire de la Représentation Permanente / Mission Diplomatique</w:t>
      </w:r>
      <w:r w:rsidR="00D703FC" w:rsidRPr="00D703FC">
        <w:rPr>
          <w:b/>
          <w:bCs/>
          <w:u w:val="single"/>
          <w:lang w:val="fr-BE" w:eastAsia="en-GB"/>
        </w:rPr>
        <w:t xml:space="preserve"> de votre pays</w:t>
      </w:r>
      <w:r w:rsidRPr="00D703FC">
        <w:rPr>
          <w:b/>
          <w:bCs/>
          <w:u w:val="single"/>
          <w:lang w:val="fr-BE" w:eastAsia="en-GB"/>
        </w:rPr>
        <w:t xml:space="preserve"> auprès de </w:t>
      </w:r>
      <w:r w:rsidR="00D703FC" w:rsidRPr="00D703FC">
        <w:rPr>
          <w:b/>
          <w:bCs/>
          <w:u w:val="single"/>
          <w:lang w:val="fr-BE" w:eastAsia="en-GB"/>
        </w:rPr>
        <w:t>UE</w:t>
      </w:r>
      <w:r w:rsidRPr="00D703FC">
        <w:rPr>
          <w:b/>
          <w:bCs/>
          <w:u w:val="single"/>
          <w:lang w:val="fr-BE" w:eastAsia="en-GB"/>
        </w:rPr>
        <w:t>, le secrétariat de l’AELE (EFTA) ou par le(s) canal (canaux) qui aura (auront) été spécifiquement convenu(s)</w:t>
      </w:r>
      <w:r>
        <w:rPr>
          <w:lang w:val="fr-BE" w:eastAsia="en-GB"/>
        </w:rPr>
        <w:t>. Les candidatures reçues directement de votre part ou de votre employeur ne seront pas prises en considération.</w:t>
      </w:r>
    </w:p>
    <w:p w14:paraId="3E74F7FF" w14:textId="4885FA78" w:rsidR="007B5FAE" w:rsidRDefault="008A0FF3" w:rsidP="008A0FF3">
      <w:pPr>
        <w:rPr>
          <w:lang w:val="fr-BE" w:eastAsia="en-GB"/>
        </w:rPr>
      </w:pPr>
      <w:r>
        <w:rPr>
          <w:lang w:val="fr-BE" w:eastAsia="en-GB"/>
        </w:rPr>
        <w:t xml:space="preserve">Vous devez </w:t>
      </w:r>
      <w:r w:rsidR="00443957" w:rsidRPr="001D3EEC">
        <w:rPr>
          <w:lang w:val="fr-BE" w:eastAsia="en-GB"/>
        </w:rPr>
        <w:t xml:space="preserve">envoyer </w:t>
      </w:r>
      <w:r>
        <w:rPr>
          <w:lang w:val="fr-BE" w:eastAsia="en-GB"/>
        </w:rPr>
        <w:t>votre</w:t>
      </w:r>
      <w:r w:rsidR="00443957" w:rsidRPr="001D3EEC">
        <w:rPr>
          <w:lang w:val="fr-BE" w:eastAsia="en-GB"/>
        </w:rPr>
        <w:t xml:space="preserve"> candidature</w:t>
      </w:r>
      <w:r w:rsidR="00443957" w:rsidRPr="001D3EEC">
        <w:rPr>
          <w:b/>
          <w:color w:val="FF0000"/>
          <w:lang w:val="fr-BE" w:eastAsia="en-GB"/>
        </w:rPr>
        <w:t xml:space="preserve"> </w:t>
      </w:r>
      <w:r w:rsidR="00443957" w:rsidRPr="001D3EEC">
        <w:rPr>
          <w:lang w:val="fr-BE" w:eastAsia="en-GB"/>
        </w:rPr>
        <w:t xml:space="preserve">sous format </w:t>
      </w:r>
      <w:r w:rsidR="00443957" w:rsidRPr="001D3EEC">
        <w:rPr>
          <w:b/>
          <w:lang w:val="fr-BE" w:eastAsia="en-GB"/>
        </w:rPr>
        <w:t xml:space="preserve">CV Europass </w:t>
      </w:r>
      <w:r w:rsidR="00443957" w:rsidRPr="001D3EEC">
        <w:rPr>
          <w:lang w:val="fr-BE" w:eastAsia="en-GB"/>
        </w:rPr>
        <w:t>(</w:t>
      </w:r>
      <w:hyperlink r:id="rId15" w:history="1">
        <w:r w:rsidR="00E5708E" w:rsidRPr="001D3EEC">
          <w:rPr>
            <w:rStyle w:val="Hyperlink"/>
            <w:lang w:val="fr-BE"/>
          </w:rPr>
          <w:t>Créez votre CV Europass | Europass</w:t>
        </w:r>
      </w:hyperlink>
      <w:r w:rsidR="00443957" w:rsidRPr="001D3EEC">
        <w:rPr>
          <w:lang w:val="fr-BE" w:eastAsia="en-GB"/>
        </w:rPr>
        <w:t>)</w:t>
      </w:r>
      <w:r w:rsidR="00443957" w:rsidRPr="001D3EEC">
        <w:rPr>
          <w:b/>
          <w:lang w:val="fr-BE" w:eastAsia="en-GB"/>
        </w:rPr>
        <w:t xml:space="preserve"> </w:t>
      </w:r>
      <w:r w:rsidR="00443957" w:rsidRPr="001D3EEC">
        <w:rPr>
          <w:lang w:val="fr-BE" w:eastAsia="en-GB"/>
        </w:rPr>
        <w:t>en français, anglais ou allemand</w:t>
      </w:r>
      <w:r w:rsidR="00D703FC">
        <w:rPr>
          <w:lang w:val="fr-BE" w:eastAsia="en-GB"/>
        </w:rPr>
        <w:t>.</w:t>
      </w:r>
      <w:r w:rsidR="00443957" w:rsidRPr="001D3EEC">
        <w:rPr>
          <w:b/>
          <w:lang w:val="fr-BE" w:eastAsia="en-GB"/>
        </w:rPr>
        <w:t xml:space="preserve"> </w:t>
      </w:r>
      <w:r w:rsidR="00D703FC">
        <w:rPr>
          <w:lang w:val="fr-BE" w:eastAsia="en-GB"/>
        </w:rPr>
        <w:t>Votre</w:t>
      </w:r>
      <w:r w:rsidR="00443957" w:rsidRPr="001D3EEC">
        <w:rPr>
          <w:lang w:val="fr-BE" w:eastAsia="en-GB"/>
        </w:rPr>
        <w:t xml:space="preserve"> CV doit obligatoirement mentionner </w:t>
      </w:r>
      <w:r>
        <w:rPr>
          <w:lang w:val="fr-BE" w:eastAsia="en-GB"/>
        </w:rPr>
        <w:t>votre</w:t>
      </w:r>
      <w:r w:rsidR="00443957" w:rsidRPr="001D3EEC">
        <w:rPr>
          <w:lang w:val="fr-BE" w:eastAsia="en-GB"/>
        </w:rPr>
        <w:t xml:space="preserve"> nationalité.</w:t>
      </w:r>
    </w:p>
    <w:p w14:paraId="0D20F032" w14:textId="714D67BA" w:rsidR="00443957" w:rsidRPr="001D3EEC" w:rsidRDefault="00D703FC" w:rsidP="00443957">
      <w:pPr>
        <w:rPr>
          <w:lang w:val="fr-BE" w:eastAsia="en-GB"/>
        </w:rPr>
      </w:pPr>
      <w:r>
        <w:rPr>
          <w:lang w:val="fr-BE" w:eastAsia="en-GB"/>
        </w:rPr>
        <w:t xml:space="preserve">Veuillez ne pas ajouter </w:t>
      </w:r>
      <w:r w:rsidR="00443957" w:rsidRPr="001D3EEC">
        <w:rPr>
          <w:lang w:val="fr-BE" w:eastAsia="en-GB"/>
        </w:rPr>
        <w:t>d</w:t>
      </w:r>
      <w:r w:rsidR="006F23BA" w:rsidRPr="001D3EEC">
        <w:rPr>
          <w:lang w:val="fr-BE" w:eastAsia="en-GB"/>
        </w:rPr>
        <w:t>’</w:t>
      </w:r>
      <w:r w:rsidR="00443957" w:rsidRPr="001D3EEC">
        <w:rPr>
          <w:lang w:val="fr-BE" w:eastAsia="en-GB"/>
        </w:rPr>
        <w:t>autres documents</w:t>
      </w:r>
      <w:r w:rsidR="00443957" w:rsidRPr="001D3EEC">
        <w:rPr>
          <w:b/>
          <w:lang w:val="fr-BE" w:eastAsia="en-GB"/>
        </w:rPr>
        <w:t xml:space="preserve"> </w:t>
      </w:r>
      <w:r w:rsidR="00443957" w:rsidRPr="001D3EEC">
        <w:rPr>
          <w:lang w:val="fr-BE" w:eastAsia="en-GB"/>
        </w:rPr>
        <w:t>(tels que copie de carte d</w:t>
      </w:r>
      <w:r w:rsidR="006F23BA" w:rsidRPr="001D3EEC">
        <w:rPr>
          <w:lang w:val="fr-BE" w:eastAsia="en-GB"/>
        </w:rPr>
        <w:t>’</w:t>
      </w:r>
      <w:r w:rsidR="00443957" w:rsidRPr="001D3EEC">
        <w:rPr>
          <w:lang w:val="fr-BE" w:eastAsia="en-GB"/>
        </w:rPr>
        <w:t xml:space="preserve">identité, copie des diplômes </w:t>
      </w:r>
      <w:r>
        <w:rPr>
          <w:lang w:val="fr-BE" w:eastAsia="en-GB"/>
        </w:rPr>
        <w:t>ou</w:t>
      </w:r>
      <w:r w:rsidR="00443957" w:rsidRPr="001D3EEC">
        <w:rPr>
          <w:lang w:val="fr-BE" w:eastAsia="en-GB"/>
        </w:rPr>
        <w:t xml:space="preserve"> attestation d</w:t>
      </w:r>
      <w:r w:rsidR="006F23BA" w:rsidRPr="001D3EEC">
        <w:rPr>
          <w:lang w:val="fr-BE" w:eastAsia="en-GB"/>
        </w:rPr>
        <w:t>’</w:t>
      </w:r>
      <w:r w:rsidR="00443957" w:rsidRPr="001D3EEC">
        <w:rPr>
          <w:lang w:val="fr-BE" w:eastAsia="en-GB"/>
        </w:rPr>
        <w:t>expérience professionnelle,</w:t>
      </w:r>
      <w:r>
        <w:rPr>
          <w:lang w:val="fr-BE" w:eastAsia="en-GB"/>
        </w:rPr>
        <w:t xml:space="preserve"> etc.</w:t>
      </w:r>
      <w:r w:rsidR="00443957" w:rsidRPr="001D3EEC">
        <w:rPr>
          <w:lang w:val="fr-BE" w:eastAsia="en-GB"/>
        </w:rPr>
        <w:t xml:space="preserve">). </w:t>
      </w:r>
      <w:r w:rsidR="00E5708E" w:rsidRPr="001D3EEC">
        <w:rPr>
          <w:lang w:val="fr-BE" w:eastAsia="en-GB"/>
        </w:rPr>
        <w:t>Le cas échéant, c</w:t>
      </w:r>
      <w:r w:rsidR="00443957" w:rsidRPr="001D3EEC">
        <w:rPr>
          <w:lang w:val="fr-BE" w:eastAsia="en-GB"/>
        </w:rPr>
        <w:t xml:space="preserve">es documents </w:t>
      </w:r>
      <w:r>
        <w:rPr>
          <w:lang w:val="fr-BE" w:eastAsia="en-GB"/>
        </w:rPr>
        <w:t xml:space="preserve">vous </w:t>
      </w:r>
      <w:r w:rsidR="00443957" w:rsidRPr="001D3EEC">
        <w:rPr>
          <w:lang w:val="fr-BE" w:eastAsia="en-GB"/>
        </w:rPr>
        <w:t xml:space="preserve">seront demandés </w:t>
      </w:r>
      <w:r>
        <w:rPr>
          <w:lang w:val="fr-BE" w:eastAsia="en-GB"/>
        </w:rPr>
        <w:t>ultérieurement</w:t>
      </w:r>
      <w:r w:rsidR="00443957" w:rsidRPr="001D3EEC">
        <w:rPr>
          <w:lang w:val="fr-BE" w:eastAsia="en-GB"/>
        </w:rPr>
        <w:t>.</w:t>
      </w:r>
    </w:p>
    <w:p w14:paraId="4D1807A6" w14:textId="77777777" w:rsidR="00377580" w:rsidRPr="001D3EEC" w:rsidRDefault="00377580" w:rsidP="00377580">
      <w:pPr>
        <w:rPr>
          <w:lang w:val="fr-BE" w:eastAsia="en-GB"/>
        </w:rPr>
      </w:pPr>
    </w:p>
    <w:p w14:paraId="27F8CF87" w14:textId="29041AB3" w:rsidR="007B5FAE" w:rsidRPr="001D3EEC" w:rsidRDefault="00377580" w:rsidP="00377580">
      <w:pPr>
        <w:rPr>
          <w:b/>
          <w:szCs w:val="24"/>
          <w:u w:val="single"/>
          <w:lang w:val="fr-BE" w:eastAsia="en-GB"/>
        </w:rPr>
      </w:pPr>
      <w:r w:rsidRPr="001D3EEC">
        <w:rPr>
          <w:b/>
          <w:szCs w:val="24"/>
          <w:u w:val="single"/>
          <w:lang w:val="fr-BE" w:eastAsia="en-GB"/>
        </w:rPr>
        <w:t>Traitement des données à caractère personnel</w:t>
      </w:r>
    </w:p>
    <w:p w14:paraId="501CCFC7" w14:textId="7FC10DD3" w:rsidR="000914BF" w:rsidRPr="001D3EEC" w:rsidRDefault="00E5708E" w:rsidP="00E5708E">
      <w:pPr>
        <w:rPr>
          <w:lang w:val="fr-BE"/>
        </w:rPr>
      </w:pPr>
      <w:r w:rsidRPr="001D3EEC">
        <w:rPr>
          <w:lang w:val="fr-BE"/>
        </w:rPr>
        <w:t>La Commission européenne veillera à ce que les données à caractère personnel des candidats soient traitées dans le plein respect du règlement (UE) 2018/1725 du Parlement européen et du Conseil</w:t>
      </w:r>
      <w:r w:rsidR="0092295D">
        <w:rPr>
          <w:lang w:val="fr-BE"/>
        </w:rPr>
        <w:t xml:space="preserve"> </w:t>
      </w:r>
      <w:r w:rsidRPr="001D3EEC">
        <w:rPr>
          <w:lang w:val="fr-BE"/>
        </w:rPr>
        <w:t>(</w:t>
      </w:r>
      <w:r w:rsidRPr="001D3EEC">
        <w:rPr>
          <w:rStyle w:val="FootnoteReference"/>
          <w:lang w:val="fr-BE"/>
        </w:rPr>
        <w:footnoteReference w:id="1"/>
      </w:r>
      <w:r w:rsidRPr="001D3EEC">
        <w:rPr>
          <w:lang w:val="fr-BE"/>
        </w:rPr>
        <w:t xml:space="preserve">). Ces dispositions s’appliquent en particulier à la confidentialité et à la sécurité de ces données. Avant de postuler, veuillez lire la déclaration </w:t>
      </w:r>
      <w:r w:rsidR="00F65CC2" w:rsidRPr="001D3EEC">
        <w:rPr>
          <w:lang w:val="fr-BE"/>
        </w:rPr>
        <w:t>de confidentialité</w:t>
      </w:r>
      <w:r w:rsidRPr="001D3EEC">
        <w:rPr>
          <w:lang w:val="fr-BE"/>
        </w:rPr>
        <w:t>.</w:t>
      </w:r>
    </w:p>
    <w:sectPr w:rsidR="000914BF" w:rsidRPr="001D3EEC">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732E" w14:textId="77777777" w:rsidR="001A0B15" w:rsidRDefault="001A0B15">
      <w:pPr>
        <w:spacing w:after="0"/>
      </w:pPr>
      <w:r>
        <w:separator/>
      </w:r>
    </w:p>
  </w:endnote>
  <w:endnote w:type="continuationSeparator" w:id="0">
    <w:p w14:paraId="1A75AFAA" w14:textId="77777777" w:rsidR="001A0B15" w:rsidRDefault="001A0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8273" w14:textId="77777777" w:rsidR="001A0B15" w:rsidRDefault="001A0B15">
      <w:pPr>
        <w:spacing w:after="0"/>
      </w:pPr>
      <w:r>
        <w:separator/>
      </w:r>
    </w:p>
  </w:footnote>
  <w:footnote w:type="continuationSeparator" w:id="0">
    <w:p w14:paraId="2A17206D" w14:textId="77777777" w:rsidR="001A0B15" w:rsidRDefault="001A0B15">
      <w:pPr>
        <w:spacing w:after="0"/>
      </w:pPr>
      <w:r>
        <w:continuationSeparator/>
      </w:r>
    </w:p>
  </w:footnote>
  <w:footnote w:id="1">
    <w:p w14:paraId="5ECB7AE6" w14:textId="47D93FB8" w:rsidR="00E5708E" w:rsidRPr="00E5708E" w:rsidRDefault="00E5708E">
      <w:pPr>
        <w:pStyle w:val="FootnoteText"/>
        <w:rPr>
          <w:lang w:val="fr-BE"/>
        </w:rPr>
      </w:pPr>
      <w:r>
        <w:t>(</w:t>
      </w:r>
      <w:r>
        <w:rPr>
          <w:rStyle w:val="FootnoteReference"/>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en-CA" w:vendorID="64" w:dllVersion="0" w:nlCheck="1" w:checkStyle="0"/>
  <w:activeWritingStyle w:appName="MSWord" w:lang="cs-CZ" w:vendorID="64" w:dllVersion="0" w:nlCheck="1" w:checkStyle="0"/>
  <w:activeWritingStyle w:appName="MSWord" w:lang="fr-CA"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17FBA"/>
    <w:rsid w:val="00080A71"/>
    <w:rsid w:val="00082A32"/>
    <w:rsid w:val="0008734D"/>
    <w:rsid w:val="000914BF"/>
    <w:rsid w:val="00097587"/>
    <w:rsid w:val="000C1D71"/>
    <w:rsid w:val="00107E3C"/>
    <w:rsid w:val="00137DCA"/>
    <w:rsid w:val="001A0074"/>
    <w:rsid w:val="001A0B15"/>
    <w:rsid w:val="001D3EEC"/>
    <w:rsid w:val="00206E8E"/>
    <w:rsid w:val="00215A56"/>
    <w:rsid w:val="00250C40"/>
    <w:rsid w:val="0028413D"/>
    <w:rsid w:val="002841B7"/>
    <w:rsid w:val="002A6E30"/>
    <w:rsid w:val="002B37EB"/>
    <w:rsid w:val="00301CA3"/>
    <w:rsid w:val="00377580"/>
    <w:rsid w:val="00393B90"/>
    <w:rsid w:val="00394581"/>
    <w:rsid w:val="00443957"/>
    <w:rsid w:val="00462268"/>
    <w:rsid w:val="00495C85"/>
    <w:rsid w:val="004A4BB7"/>
    <w:rsid w:val="004D24A7"/>
    <w:rsid w:val="004D3B51"/>
    <w:rsid w:val="00517EF9"/>
    <w:rsid w:val="0053405E"/>
    <w:rsid w:val="00536B09"/>
    <w:rsid w:val="00556CBD"/>
    <w:rsid w:val="006A1CB2"/>
    <w:rsid w:val="006F23BA"/>
    <w:rsid w:val="0074301E"/>
    <w:rsid w:val="007A10AA"/>
    <w:rsid w:val="007A1396"/>
    <w:rsid w:val="007B5FAE"/>
    <w:rsid w:val="007C2E2B"/>
    <w:rsid w:val="007E131B"/>
    <w:rsid w:val="008241B0"/>
    <w:rsid w:val="008315CD"/>
    <w:rsid w:val="00866E7F"/>
    <w:rsid w:val="008A0FF3"/>
    <w:rsid w:val="00921957"/>
    <w:rsid w:val="0092295D"/>
    <w:rsid w:val="00935C5C"/>
    <w:rsid w:val="009559A1"/>
    <w:rsid w:val="00A63DD7"/>
    <w:rsid w:val="00A65B97"/>
    <w:rsid w:val="00A80D23"/>
    <w:rsid w:val="00A8355A"/>
    <w:rsid w:val="00A917BE"/>
    <w:rsid w:val="00B305D3"/>
    <w:rsid w:val="00B31DC8"/>
    <w:rsid w:val="00B87ACE"/>
    <w:rsid w:val="00C518F5"/>
    <w:rsid w:val="00D703FC"/>
    <w:rsid w:val="00D82B48"/>
    <w:rsid w:val="00DC5C83"/>
    <w:rsid w:val="00DD6E44"/>
    <w:rsid w:val="00DD7662"/>
    <w:rsid w:val="00E0579E"/>
    <w:rsid w:val="00E5708E"/>
    <w:rsid w:val="00E62E8B"/>
    <w:rsid w:val="00E850B7"/>
    <w:rsid w:val="00E927FE"/>
    <w:rsid w:val="00E94645"/>
    <w:rsid w:val="00EA5EDC"/>
    <w:rsid w:val="00EF751D"/>
    <w:rsid w:val="00F47CF7"/>
    <w:rsid w:val="00F65CC2"/>
    <w:rsid w:val="00FF5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 w:type="paragraph" w:styleId="HTMLPreformatted">
    <w:name w:val="HTML Preformatted"/>
    <w:basedOn w:val="Normal"/>
    <w:link w:val="HTMLPreformattedChar"/>
    <w:uiPriority w:val="99"/>
    <w:semiHidden/>
    <w:unhideWhenUsed/>
    <w:locked/>
    <w:rsid w:val="0086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IE"/>
    </w:rPr>
  </w:style>
  <w:style w:type="character" w:customStyle="1" w:styleId="HTMLPreformattedChar">
    <w:name w:val="HTML Preformatted Char"/>
    <w:basedOn w:val="DefaultParagraphFont"/>
    <w:link w:val="HTMLPreformatted"/>
    <w:uiPriority w:val="99"/>
    <w:semiHidden/>
    <w:rsid w:val="00866E7F"/>
    <w:rPr>
      <w:rFonts w:ascii="Courier New" w:hAnsi="Courier New" w:cs="Courier New"/>
      <w:sz w:val="20"/>
      <w:lang w:val="en-IE"/>
    </w:rPr>
  </w:style>
  <w:style w:type="character" w:customStyle="1" w:styleId="y2iqfc">
    <w:name w:val="y2iqfc"/>
    <w:basedOn w:val="DefaultParagraphFont"/>
    <w:rsid w:val="00866E7F"/>
  </w:style>
  <w:style w:type="paragraph" w:styleId="z-TopofForm">
    <w:name w:val="HTML Top of Form"/>
    <w:basedOn w:val="Normal"/>
    <w:next w:val="Normal"/>
    <w:link w:val="z-TopofFormChar"/>
    <w:hidden/>
    <w:semiHidden/>
    <w:locked/>
    <w:rsid w:val="00E85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E850B7"/>
    <w:rPr>
      <w:rFonts w:ascii="Arial" w:hAnsi="Arial" w:cs="Arial"/>
      <w:vanish/>
      <w:sz w:val="16"/>
      <w:szCs w:val="16"/>
    </w:rPr>
  </w:style>
  <w:style w:type="paragraph" w:styleId="z-BottomofForm">
    <w:name w:val="HTML Bottom of Form"/>
    <w:basedOn w:val="Normal"/>
    <w:next w:val="Normal"/>
    <w:link w:val="z-BottomofFormChar"/>
    <w:hidden/>
    <w:semiHidden/>
    <w:locked/>
    <w:rsid w:val="00E85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850B7"/>
    <w:rPr>
      <w:rFonts w:ascii="Arial" w:hAnsi="Arial" w:cs="Arial"/>
      <w:vanish/>
      <w:sz w:val="16"/>
      <w:szCs w:val="16"/>
    </w:rPr>
  </w:style>
  <w:style w:type="paragraph" w:styleId="Revision">
    <w:name w:val="Revision"/>
    <w:hidden/>
    <w:semiHidden/>
    <w:locked/>
    <w:rsid w:val="00FF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0355">
      <w:bodyDiv w:val="1"/>
      <w:marLeft w:val="0"/>
      <w:marRight w:val="0"/>
      <w:marTop w:val="0"/>
      <w:marBottom w:val="0"/>
      <w:divBdr>
        <w:top w:val="none" w:sz="0" w:space="0" w:color="auto"/>
        <w:left w:val="none" w:sz="0" w:space="0" w:color="auto"/>
        <w:bottom w:val="none" w:sz="0" w:space="0" w:color="auto"/>
        <w:right w:val="none" w:sz="0" w:space="0" w:color="auto"/>
      </w:divBdr>
      <w:divsChild>
        <w:div w:id="1281838129">
          <w:marLeft w:val="0"/>
          <w:marRight w:val="0"/>
          <w:marTop w:val="0"/>
          <w:marBottom w:val="0"/>
          <w:divBdr>
            <w:top w:val="none" w:sz="0" w:space="0" w:color="auto"/>
            <w:left w:val="none" w:sz="0" w:space="0" w:color="auto"/>
            <w:bottom w:val="none" w:sz="0" w:space="0" w:color="auto"/>
            <w:right w:val="none" w:sz="0" w:space="0" w:color="auto"/>
          </w:divBdr>
        </w:div>
      </w:divsChild>
    </w:div>
    <w:div w:id="956911508">
      <w:bodyDiv w:val="1"/>
      <w:marLeft w:val="0"/>
      <w:marRight w:val="0"/>
      <w:marTop w:val="0"/>
      <w:marBottom w:val="0"/>
      <w:divBdr>
        <w:top w:val="none" w:sz="0" w:space="0" w:color="auto"/>
        <w:left w:val="none" w:sz="0" w:space="0" w:color="auto"/>
        <w:bottom w:val="none" w:sz="0" w:space="0" w:color="auto"/>
        <w:right w:val="none" w:sz="0" w:space="0" w:color="auto"/>
      </w:divBdr>
      <w:divsChild>
        <w:div w:id="1858230126">
          <w:marLeft w:val="0"/>
          <w:marRight w:val="0"/>
          <w:marTop w:val="0"/>
          <w:marBottom w:val="0"/>
          <w:divBdr>
            <w:top w:val="none" w:sz="0" w:space="0" w:color="auto"/>
            <w:left w:val="none" w:sz="0" w:space="0" w:color="auto"/>
            <w:bottom w:val="none" w:sz="0" w:space="0" w:color="auto"/>
            <w:right w:val="none" w:sz="0" w:space="0" w:color="auto"/>
          </w:divBdr>
        </w:div>
      </w:divsChild>
    </w:div>
    <w:div w:id="1512724636">
      <w:bodyDiv w:val="1"/>
      <w:marLeft w:val="0"/>
      <w:marRight w:val="0"/>
      <w:marTop w:val="0"/>
      <w:marBottom w:val="0"/>
      <w:divBdr>
        <w:top w:val="none" w:sz="0" w:space="0" w:color="auto"/>
        <w:left w:val="none" w:sz="0" w:space="0" w:color="auto"/>
        <w:bottom w:val="none" w:sz="0" w:space="0" w:color="auto"/>
        <w:right w:val="none" w:sz="0" w:space="0" w:color="auto"/>
      </w:divBdr>
    </w:div>
    <w:div w:id="175289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opa.eu/europass/fr/create-your-europass-cv"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FR/TXT/?uri=CELEX:32015D044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56E53A-7966-414C-9821-B871EADC26A5}"/>
      </w:docPartPr>
      <w:docPartBody>
        <w:p w:rsidR="007818B4" w:rsidRDefault="00983F83">
          <w:r w:rsidRPr="009E6388">
            <w:rPr>
              <w:rStyle w:val="PlaceholderText"/>
            </w:rPr>
            <w:t>Click or tap here to enter text.</w:t>
          </w:r>
        </w:p>
      </w:docPartBody>
    </w:docPart>
    <w:docPart>
      <w:docPartPr>
        <w:name w:val="60106104C58244479DA9EA116B4F1602"/>
        <w:category>
          <w:name w:val="General"/>
          <w:gallery w:val="placeholder"/>
        </w:category>
        <w:types>
          <w:type w:val="bbPlcHdr"/>
        </w:types>
        <w:behaviors>
          <w:behavior w:val="content"/>
        </w:behaviors>
        <w:guid w:val="{50E5F0F0-7839-4728-8130-F3E5717CD836}"/>
      </w:docPartPr>
      <w:docPartBody>
        <w:p w:rsidR="007818B4" w:rsidRDefault="008F2A96" w:rsidP="008F2A96">
          <w:pPr>
            <w:pStyle w:val="60106104C58244479DA9EA116B4F16024"/>
          </w:pPr>
          <w:r w:rsidRPr="00462268">
            <w:rPr>
              <w:rStyle w:val="PlaceholderText"/>
              <w:bCs/>
              <w:lang w:val="en-IE"/>
            </w:rPr>
            <w:t>Click or tap here to enter text.</w:t>
          </w:r>
        </w:p>
      </w:docPartBody>
    </w:docPart>
    <w:docPart>
      <w:docPartPr>
        <w:name w:val="D8BE6C0997514348B27B45353A0FA576"/>
        <w:category>
          <w:name w:val="General"/>
          <w:gallery w:val="placeholder"/>
        </w:category>
        <w:types>
          <w:type w:val="bbPlcHdr"/>
        </w:types>
        <w:behaviors>
          <w:behavior w:val="content"/>
        </w:behaviors>
        <w:guid w:val="{BE75AF07-CAF7-4EF8-A550-41D21EDAE992}"/>
      </w:docPartPr>
      <w:docPartBody>
        <w:p w:rsidR="007818B4" w:rsidRDefault="008F2A96" w:rsidP="008F2A96">
          <w:pPr>
            <w:pStyle w:val="D8BE6C0997514348B27B45353A0FA5764"/>
          </w:pPr>
          <w:r w:rsidRPr="00080A71">
            <w:rPr>
              <w:rStyle w:val="PlaceholderText"/>
              <w:bCs/>
              <w:lang w:val="en-IE"/>
            </w:rPr>
            <w:t>Click or tap here to enter text.</w:t>
          </w:r>
        </w:p>
      </w:docPartBody>
    </w:docPart>
    <w:docPart>
      <w:docPartPr>
        <w:name w:val="8C22AB55BBA54E638A78E6CCB625149B"/>
        <w:category>
          <w:name w:val="General"/>
          <w:gallery w:val="placeholder"/>
        </w:category>
        <w:types>
          <w:type w:val="bbPlcHdr"/>
        </w:types>
        <w:behaviors>
          <w:behavior w:val="content"/>
        </w:behaviors>
        <w:guid w:val="{92160CEF-5716-495F-92A9-0A1791A37ED4}"/>
      </w:docPartPr>
      <w:docPartBody>
        <w:p w:rsidR="007818B4" w:rsidRDefault="008F2A96" w:rsidP="008F2A96">
          <w:pPr>
            <w:pStyle w:val="8C22AB55BBA54E638A78E6CCB625149B4"/>
          </w:pPr>
          <w:r w:rsidRPr="001D3EEC">
            <w:rPr>
              <w:rStyle w:val="PlaceholderText"/>
              <w:lang w:val="fr-BE"/>
            </w:rPr>
            <w:t>Click or tap here to enter text.</w:t>
          </w:r>
        </w:p>
      </w:docPartBody>
    </w:docPart>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8F2A96" w:rsidP="008F2A96">
          <w:pPr>
            <w:pStyle w:val="502342290B3541ABA4032C2AA949ADE44"/>
          </w:pPr>
          <w:r w:rsidRPr="00A65B97">
            <w:rPr>
              <w:rStyle w:val="PlaceholderText"/>
              <w:lang w:val="en-IE"/>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8F2A96" w:rsidP="008F2A96">
          <w:pPr>
            <w:pStyle w:val="43375E7FB7294216B3B48CC222A08C2F4"/>
          </w:pPr>
          <w:r w:rsidRPr="0028413D">
            <w:rPr>
              <w:rStyle w:val="PlaceholderText"/>
              <w:lang w:val="en-IE"/>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8F2A96" w:rsidP="008F2A96">
          <w:pPr>
            <w:pStyle w:val="C681F6FA0FB94712B2C889AACA29AC9D4"/>
          </w:pPr>
          <w:r w:rsidRPr="00E927FE">
            <w:rPr>
              <w:rStyle w:val="PlaceholderText"/>
              <w:lang w:val="en-IE"/>
            </w:rPr>
            <w:t>Click or tap here to enter text.</w:t>
          </w:r>
        </w:p>
      </w:docPartBody>
    </w:docPart>
    <w:docPart>
      <w:docPartPr>
        <w:name w:val="3EA8CF6EEFEA4E0A8C856271A54D6DC1"/>
        <w:category>
          <w:name w:val="General"/>
          <w:gallery w:val="placeholder"/>
        </w:category>
        <w:types>
          <w:type w:val="bbPlcHdr"/>
        </w:types>
        <w:behaviors>
          <w:behavior w:val="content"/>
        </w:behaviors>
        <w:guid w:val="{C847CE20-8104-4597-9E93-3D8F76ECD0DF}"/>
      </w:docPartPr>
      <w:docPartBody>
        <w:p w:rsidR="007818B4" w:rsidRDefault="008F2A96" w:rsidP="008F2A96">
          <w:pPr>
            <w:pStyle w:val="3EA8CF6EEFEA4E0A8C856271A54D6DC14"/>
          </w:pPr>
          <w:r w:rsidRPr="00080A71">
            <w:rPr>
              <w:rStyle w:val="PlaceholderText"/>
              <w:bCs/>
              <w:lang w:val="en-IE"/>
            </w:rPr>
            <w:t>Click or tap here to enter text.</w:t>
          </w:r>
        </w:p>
      </w:docPartBody>
    </w:docPart>
    <w:docPart>
      <w:docPartPr>
        <w:name w:val="FDBA21C851CF4EF9B6B8180DFF6F861A"/>
        <w:category>
          <w:name w:val="General"/>
          <w:gallery w:val="placeholder"/>
        </w:category>
        <w:types>
          <w:type w:val="bbPlcHdr"/>
        </w:types>
        <w:behaviors>
          <w:behavior w:val="content"/>
        </w:behaviors>
        <w:guid w:val="{86E8BF2E-D234-4A6B-BFEB-47B3E42F7270}"/>
      </w:docPartPr>
      <w:docPartBody>
        <w:p w:rsidR="00CB23CA" w:rsidRDefault="00E96C07" w:rsidP="00E96C07">
          <w:pPr>
            <w:pStyle w:val="FDBA21C851CF4EF9B6B8180DFF6F861A"/>
          </w:pPr>
          <w:r>
            <w:rPr>
              <w:bCs/>
              <w:lang w:eastAsia="en-GB"/>
            </w:rPr>
            <w:t xml:space="preserve">    </w:t>
          </w:r>
        </w:p>
      </w:docPartBody>
    </w:docPart>
    <w:docPart>
      <w:docPartPr>
        <w:name w:val="4663A28B250A4F74908B5CF397229B8E"/>
        <w:category>
          <w:name w:val="General"/>
          <w:gallery w:val="placeholder"/>
        </w:category>
        <w:types>
          <w:type w:val="bbPlcHdr"/>
        </w:types>
        <w:behaviors>
          <w:behavior w:val="content"/>
        </w:behaviors>
        <w:guid w:val="{57B6187B-1E48-43BE-B10D-5DEC506C32D1}"/>
      </w:docPartPr>
      <w:docPartBody>
        <w:p w:rsidR="008F2A96" w:rsidRDefault="008F2A96" w:rsidP="008F2A96">
          <w:pPr>
            <w:pStyle w:val="4663A28B250A4F74908B5CF397229B8E4"/>
          </w:pPr>
          <w:r w:rsidRPr="001D3EEC">
            <w:rPr>
              <w:caps/>
              <w:lang w:val="fr-BE"/>
            </w:rPr>
            <w:t xml:space="preserve">     </w:t>
          </w:r>
        </w:p>
      </w:docPartBody>
    </w:docPart>
    <w:docPart>
      <w:docPartPr>
        <w:name w:val="D1F22650620B404BA14828D6E31D0F7D"/>
        <w:category>
          <w:name w:val="General"/>
          <w:gallery w:val="placeholder"/>
        </w:category>
        <w:types>
          <w:type w:val="bbPlcHdr"/>
        </w:types>
        <w:behaviors>
          <w:behavior w:val="content"/>
        </w:behaviors>
        <w:guid w:val="{1030166F-01B4-41B6-989D-28A5B474D425}"/>
      </w:docPartPr>
      <w:docPartBody>
        <w:p w:rsidR="008F2A96" w:rsidRDefault="008F2A96" w:rsidP="008F2A96">
          <w:pPr>
            <w:pStyle w:val="D1F22650620B404BA14828D6E31D0F7D4"/>
          </w:pPr>
          <w:r w:rsidRPr="001D3EEC">
            <w:rPr>
              <w:caps/>
              <w:lang w:val="fr-BE"/>
            </w:rPr>
            <w:t xml:space="preserve">     </w:t>
          </w:r>
        </w:p>
      </w:docPartBody>
    </w:docPart>
    <w:docPart>
      <w:docPartPr>
        <w:name w:val="27207C9089324CF3A0FD720D1F2ACBD7"/>
        <w:category>
          <w:name w:val="General"/>
          <w:gallery w:val="placeholder"/>
        </w:category>
        <w:types>
          <w:type w:val="bbPlcHdr"/>
        </w:types>
        <w:behaviors>
          <w:behavior w:val="content"/>
        </w:behaviors>
        <w:guid w:val="{8E08D7BB-DE57-4254-A735-13C27AAB587D}"/>
      </w:docPartPr>
      <w:docPartBody>
        <w:p w:rsidR="008F2A96" w:rsidRDefault="008F2A96" w:rsidP="008F2A96">
          <w:pPr>
            <w:pStyle w:val="27207C9089324CF3A0FD720D1F2ACBD74"/>
          </w:pPr>
          <w:r w:rsidRPr="001D3EEC">
            <w:rPr>
              <w:lang w:val="fr-BE"/>
            </w:rPr>
            <w:t xml:space="preserve">     </w:t>
          </w:r>
        </w:p>
      </w:docPartBody>
    </w:docPart>
    <w:docPart>
      <w:docPartPr>
        <w:name w:val="C429FDC2D0CB450FBB0729EE2AD1FEF7"/>
        <w:category>
          <w:name w:val="General"/>
          <w:gallery w:val="placeholder"/>
        </w:category>
        <w:types>
          <w:type w:val="bbPlcHdr"/>
        </w:types>
        <w:behaviors>
          <w:behavior w:val="content"/>
        </w:behaviors>
        <w:guid w:val="{53788646-2832-422A-8936-727592E90128}"/>
      </w:docPartPr>
      <w:docPartBody>
        <w:p w:rsidR="008F2A96" w:rsidRDefault="008F2A96" w:rsidP="008F2A96">
          <w:pPr>
            <w:pStyle w:val="C429FDC2D0CB450FBB0729EE2AD1FEF74"/>
          </w:pPr>
          <w:r w:rsidRPr="001D3EEC">
            <w:rPr>
              <w:b/>
              <w:lang w:val="fr-BE"/>
            </w:rPr>
            <w:t xml:space="preserve">     </w:t>
          </w:r>
        </w:p>
      </w:docPartBody>
    </w:docPart>
    <w:docPart>
      <w:docPartPr>
        <w:name w:val="B7BEB91AFDAA472F8448459AEB41AF74"/>
        <w:category>
          <w:name w:val="General"/>
          <w:gallery w:val="placeholder"/>
        </w:category>
        <w:types>
          <w:type w:val="bbPlcHdr"/>
        </w:types>
        <w:behaviors>
          <w:behavior w:val="content"/>
        </w:behaviors>
        <w:guid w:val="{37C61D17-A1F1-4027-B4B4-92889AB7CA9E}"/>
      </w:docPartPr>
      <w:docPartBody>
        <w:p w:rsidR="00C42F6A" w:rsidRDefault="0009141B" w:rsidP="0009141B">
          <w:pPr>
            <w:pStyle w:val="B7BEB91AFDAA472F8448459AEB41AF74"/>
          </w:pPr>
          <w:r>
            <w:rPr>
              <w:rStyle w:val="PlaceholderText"/>
            </w:rPr>
            <w:t>Click or tap here to enter text.</w:t>
          </w:r>
        </w:p>
      </w:docPartBody>
    </w:docPart>
    <w:docPart>
      <w:docPartPr>
        <w:name w:val="D81C1BA446414116A4D6841D5C7339FC"/>
        <w:category>
          <w:name w:val="General"/>
          <w:gallery w:val="placeholder"/>
        </w:category>
        <w:types>
          <w:type w:val="bbPlcHdr"/>
        </w:types>
        <w:behaviors>
          <w:behavior w:val="content"/>
        </w:behaviors>
        <w:guid w:val="{BBF3C9D0-9E18-4D6B-94C9-0E69084AE78C}"/>
      </w:docPartPr>
      <w:docPartBody>
        <w:p w:rsidR="00C42F6A" w:rsidRDefault="0009141B" w:rsidP="0009141B">
          <w:pPr>
            <w:pStyle w:val="D81C1BA446414116A4D6841D5C7339FC"/>
          </w:pPr>
          <w:r w:rsidRPr="0028413D">
            <w:rPr>
              <w:rStyle w:val="PlaceholderText"/>
            </w:rPr>
            <w:t>Click or tap here to enter text.</w:t>
          </w:r>
        </w:p>
      </w:docPartBody>
    </w:docPart>
    <w:docPart>
      <w:docPartPr>
        <w:name w:val="344B1B5DE08A4654981F34D1C0BDE34A"/>
        <w:category>
          <w:name w:val="General"/>
          <w:gallery w:val="placeholder"/>
        </w:category>
        <w:types>
          <w:type w:val="bbPlcHdr"/>
        </w:types>
        <w:behaviors>
          <w:behavior w:val="content"/>
        </w:behaviors>
        <w:guid w:val="{DCBC1D5E-9B89-47DF-83CC-417DF7CD1F57}"/>
      </w:docPartPr>
      <w:docPartBody>
        <w:p w:rsidR="00C42F6A" w:rsidRDefault="0009141B" w:rsidP="0009141B">
          <w:pPr>
            <w:pStyle w:val="344B1B5DE08A4654981F34D1C0BDE34A"/>
          </w:pPr>
          <w:r w:rsidRPr="00E927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5AB"/>
    <w:multiLevelType w:val="multilevel"/>
    <w:tmpl w:val="D5162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64312"/>
    <w:multiLevelType w:val="multilevel"/>
    <w:tmpl w:val="AC364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5247347">
    <w:abstractNumId w:val="1"/>
  </w:num>
  <w:num w:numId="2" w16cid:durableId="20830163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09141B"/>
    <w:rsid w:val="00132F46"/>
    <w:rsid w:val="00534FB6"/>
    <w:rsid w:val="005F7E7D"/>
    <w:rsid w:val="00725537"/>
    <w:rsid w:val="007818B4"/>
    <w:rsid w:val="008F2A96"/>
    <w:rsid w:val="009120D3"/>
    <w:rsid w:val="00983F83"/>
    <w:rsid w:val="00B36F01"/>
    <w:rsid w:val="00C42F6A"/>
    <w:rsid w:val="00CB23CA"/>
    <w:rsid w:val="00E96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32F46"/>
    <w:rPr>
      <w:color w:val="288061"/>
    </w:rPr>
  </w:style>
  <w:style w:type="paragraph" w:customStyle="1" w:styleId="FDBA21C851CF4EF9B6B8180DFF6F861A">
    <w:name w:val="FDBA21C851CF4EF9B6B8180DFF6F861A"/>
    <w:rsid w:val="00E96C07"/>
  </w:style>
  <w:style w:type="paragraph" w:customStyle="1" w:styleId="4663A28B250A4F74908B5CF397229B8E4">
    <w:name w:val="4663A28B250A4F74908B5CF397229B8E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D1F22650620B404BA14828D6E31D0F7D4">
    <w:name w:val="D1F22650620B404BA14828D6E31D0F7D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27207C9089324CF3A0FD720D1F2ACBD74">
    <w:name w:val="27207C9089324CF3A0FD720D1F2ACBD7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C429FDC2D0CB450FBB0729EE2AD1FEF74">
    <w:name w:val="C429FDC2D0CB450FBB0729EE2AD1FEF7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3EA8CF6EEFEA4E0A8C856271A54D6DC14">
    <w:name w:val="3EA8CF6EEFEA4E0A8C856271A54D6DC1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60106104C58244479DA9EA116B4F16024">
    <w:name w:val="60106104C58244479DA9EA116B4F1602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8BE6C0997514348B27B45353A0FA5764">
    <w:name w:val="D8BE6C0997514348B27B45353A0FA57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8C22AB55BBA54E638A78E6CCB625149B4">
    <w:name w:val="8C22AB55BBA54E638A78E6CCB625149B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502342290B3541ABA4032C2AA949ADE44">
    <w:name w:val="502342290B3541ABA4032C2AA949ADE4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43375E7FB7294216B3B48CC222A08C2F4">
    <w:name w:val="43375E7FB7294216B3B48CC222A08C2F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681F6FA0FB94712B2C889AACA29AC9D4">
    <w:name w:val="C681F6FA0FB94712B2C889AACA29AC9D4"/>
    <w:rsid w:val="008F2A96"/>
    <w:pPr>
      <w:tabs>
        <w:tab w:val="num" w:pos="709"/>
      </w:tabs>
      <w:spacing w:after="240" w:line="240" w:lineRule="auto"/>
      <w:ind w:left="709" w:hanging="709"/>
      <w:jc w:val="both"/>
    </w:pPr>
    <w:rPr>
      <w:rFonts w:ascii="Times New Roman" w:eastAsia="Times New Roman" w:hAnsi="Times New Roman" w:cs="Times New Roman"/>
      <w:sz w:val="24"/>
      <w:szCs w:val="20"/>
      <w:lang w:val="fr-FR"/>
    </w:rPr>
  </w:style>
  <w:style w:type="paragraph" w:customStyle="1" w:styleId="B7BEB91AFDAA472F8448459AEB41AF74">
    <w:name w:val="B7BEB91AFDAA472F8448459AEB41AF74"/>
    <w:rsid w:val="0009141B"/>
  </w:style>
  <w:style w:type="paragraph" w:customStyle="1" w:styleId="D81C1BA446414116A4D6841D5C7339FC">
    <w:name w:val="D81C1BA446414116A4D6841D5C7339FC"/>
    <w:rsid w:val="0009141B"/>
  </w:style>
  <w:style w:type="paragraph" w:customStyle="1" w:styleId="344B1B5DE08A4654981F34D1C0BDE34A">
    <w:name w:val="344B1B5DE08A4654981F34D1C0BDE34A"/>
    <w:rsid w:val="00091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Common_Languages xmlns="http://schemas.microsoft.com/sharepoint/v3/fields">EN,FR,DE</EC_Common_Languages>
    <EC_Portal_SM_IsProfessional xmlns="1929b814-5a78-4bdc-9841-d8b9ef424f65">false</EC_Portal_SM_IsProfessional>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AVIS DE VACANCE POUR UN POSTE D’EXPERT NATIONAL DÉTACHÉ</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4DD96F4-BBF0-45E7-A229-B4D6064D9A94}">
  <ds:schemaRefs/>
</ds:datastoreItem>
</file>

<file path=customXml/itemProps3.xml><?xml version="1.0" encoding="utf-8"?>
<ds:datastoreItem xmlns:ds="http://schemas.openxmlformats.org/officeDocument/2006/customXml" ds:itemID="{196FEDF9-0AAF-4363-BCE1-C03828D4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CDE25-B075-4406-9A2F-D7A6BB9442E8}">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5.xml><?xml version="1.0" encoding="utf-8"?>
<ds:datastoreItem xmlns:ds="http://schemas.openxmlformats.org/officeDocument/2006/customXml" ds:itemID="{33015271-8B41-4CD0-8E78-12B8F4B11139}">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1291</Words>
  <Characters>7363</Characters>
  <Application>Microsoft Office Word</Application>
  <DocSecurity>4</DocSecurity>
  <PresentationFormat>Microsoft Word 14.0</PresentationFormat>
  <Lines>61</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2024-04-03T12:25:00Z</cp:lastPrinted>
  <dcterms:created xsi:type="dcterms:W3CDTF">2024-05-15T16:16:00Z</dcterms:created>
  <dcterms:modified xsi:type="dcterms:W3CDTF">2024-05-15T16:16:00Z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2023-04-11T10:29:22Z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06884b78-ff17-43ef-8d7b-524abf11994f</vt:lpwstr>
  </property>
  <property fmtid="{D5CDD505-2E9C-101B-9397-08002B2CF9AE}" pid="8" name="MSIP_Label_6bd9ddd1-4d20-43f6-abfa-fc3c07406f94_ContentBits">
    <vt:lpwstr>0</vt:lpwstr>
  </property>
  <property fmtid="{D5CDD505-2E9C-101B-9397-08002B2CF9AE}" pid="9" name="EC_Portal_SM_LocationTaxHTField0">
    <vt:lpwstr>Brussels|a2fd1745-7a8b-472f-87d8-c065744c40dd</vt:lpwstr>
  </property>
  <property fmtid="{D5CDD505-2E9C-101B-9397-08002B2CF9AE}" pid="10" name="EC_Portal_SM_DocumentType">
    <vt:lpwstr/>
  </property>
  <property fmtid="{D5CDD505-2E9C-101B-9397-08002B2CF9AE}" pid="11" name="EC_Portal_SM_Location">
    <vt:lpwstr>1;#Brussels|a2fd1745-7a8b-472f-87d8-c065744c40dd</vt:lpwstr>
  </property>
  <property fmtid="{D5CDD505-2E9C-101B-9397-08002B2CF9AE}" pid="12" name="ContentTypeId">
    <vt:lpwstr>0x010100B115F2CDA271DD4BBE79039B2B10322D005972CF4DFAC7AC44A3C80A3589CF2E1E</vt:lpwstr>
  </property>
  <property fmtid="{D5CDD505-2E9C-101B-9397-08002B2CF9AE}" pid="13" name="TaxCatchAll">
    <vt:lpwstr>6;#French|797213b8-07f2-436e-a021-30df8c8bbd6c;#5;#English|256b0f03-2527-4c41-b261-a16799168ae6;#55;#Seconded national experts|8541174c-e865-48c8-ad74-a224e0cea60d;#1;#Brussels|a2fd1745-7a8b-472f-87d8-c065744c40dd</vt:lpwstr>
  </property>
  <property fmtid="{D5CDD505-2E9C-101B-9397-08002B2CF9AE}" pid="14" name="EC_Portal_SM_NavigationLanguage">
    <vt:lpwstr>5;#English|256b0f03-2527-4c41-b261-a16799168ae6;#6;#French|797213b8-07f2-436e-a021-30df8c8bbd6c</vt:lpwstr>
  </property>
  <property fmtid="{D5CDD505-2E9C-101B-9397-08002B2CF9AE}" pid="15" name="EC_Portal_SM_NavigationLanguageTaxHTField0">
    <vt:lpwstr>English|256b0f03-2527-4c41-b261-a16799168ae6;French|797213b8-07f2-436e-a021-30df8c8bbd6c</vt:lpwstr>
  </property>
  <property fmtid="{D5CDD505-2E9C-101B-9397-08002B2CF9AE}" pid="16" name="EC_Portal_SM_TopicsTaxHTField0">
    <vt:lpwstr>Seconded national experts|8541174c-e865-48c8-ad74-a224e0cea60d</vt:lpwstr>
  </property>
  <property fmtid="{D5CDD505-2E9C-101B-9397-08002B2CF9AE}" pid="17" name="EC_Portal_SM_Topics">
    <vt:lpwstr>55;#Seconded national experts|8541174c-e865-48c8-ad74-a224e0cea60d</vt:lpwstr>
  </property>
  <property fmtid="{D5CDD505-2E9C-101B-9397-08002B2CF9AE}" pid="18" name="EC_Portal_SM_DocumentTypeTaxHTField0">
    <vt:lpwstr/>
  </property>
</Properties>
</file>